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BD3E1" w14:textId="77777777" w:rsidR="00C255B1" w:rsidRPr="00C255B1" w:rsidRDefault="00C255B1" w:rsidP="00C255B1">
      <w:pPr>
        <w:spacing w:before="120" w:line="240" w:lineRule="auto"/>
        <w:jc w:val="center"/>
        <w:rPr>
          <w:rFonts w:ascii="Tahoma" w:eastAsia="Calibri" w:hAnsi="Tahoma" w:cs="Tahoma"/>
          <w:b/>
          <w:bCs w:val="0"/>
          <w:iCs/>
          <w:sz w:val="20"/>
          <w:szCs w:val="20"/>
          <w:lang w:eastAsia="en-US"/>
        </w:rPr>
      </w:pPr>
      <w:r w:rsidRPr="00C255B1">
        <w:rPr>
          <w:rFonts w:ascii="Tahoma" w:eastAsia="Calibri" w:hAnsi="Tahoma" w:cs="Tahoma"/>
          <w:b/>
          <w:bCs w:val="0"/>
          <w:iCs/>
          <w:sz w:val="20"/>
          <w:szCs w:val="20"/>
          <w:lang w:eastAsia="en-US"/>
        </w:rPr>
        <w:t xml:space="preserve">Παράρτημα </w:t>
      </w:r>
      <w:r w:rsidRPr="00C255B1">
        <w:rPr>
          <w:rFonts w:ascii="Tahoma" w:eastAsia="Calibri" w:hAnsi="Tahoma" w:cs="Tahoma"/>
          <w:b/>
          <w:bCs w:val="0"/>
          <w:iCs/>
          <w:sz w:val="20"/>
          <w:szCs w:val="20"/>
          <w:lang w:val="en-US" w:eastAsia="en-US"/>
        </w:rPr>
        <w:t>VII</w:t>
      </w:r>
    </w:p>
    <w:p w14:paraId="3A4C24F2" w14:textId="77777777" w:rsidR="00C255B1" w:rsidRPr="002766CB" w:rsidRDefault="00C255B1" w:rsidP="00C255B1">
      <w:pPr>
        <w:spacing w:before="120" w:line="240" w:lineRule="auto"/>
        <w:jc w:val="center"/>
        <w:rPr>
          <w:rFonts w:ascii="Tahoma" w:eastAsia="Calibri" w:hAnsi="Tahoma" w:cs="Tahoma"/>
          <w:i/>
          <w:sz w:val="20"/>
          <w:szCs w:val="20"/>
          <w:lang w:eastAsia="en-US"/>
        </w:rPr>
      </w:pPr>
      <w:r w:rsidRPr="00C255B1">
        <w:rPr>
          <w:rFonts w:ascii="Tahoma" w:eastAsia="Calibri" w:hAnsi="Tahoma" w:cs="Tahoma"/>
          <w:i/>
          <w:sz w:val="20"/>
          <w:szCs w:val="20"/>
          <w:lang w:eastAsia="en-US"/>
        </w:rPr>
        <w:t>ΥΠΟΔΕΙΓΜΑ Α : ΥΔ ΝΟΜΙΜΟΥ ΕΚΠΡΟΣΩΠΟΥ ΕΠΙΧΕΙΡΗΣΗΣ</w:t>
      </w:r>
    </w:p>
    <w:p w14:paraId="69C0612A" w14:textId="54AAC356" w:rsidR="00423C82" w:rsidRPr="00423C82" w:rsidRDefault="00423C82" w:rsidP="00423C82">
      <w:pPr>
        <w:spacing w:before="120" w:line="240" w:lineRule="auto"/>
        <w:jc w:val="center"/>
        <w:rPr>
          <w:rFonts w:ascii="Tahoma" w:eastAsia="Calibri" w:hAnsi="Tahoma" w:cs="Tahoma"/>
          <w:bCs w:val="0"/>
          <w:sz w:val="16"/>
          <w:szCs w:val="16"/>
          <w:lang w:eastAsia="en-US"/>
        </w:rPr>
      </w:pPr>
      <w:r w:rsidRPr="00423C82">
        <w:rPr>
          <w:rFonts w:ascii="Tahoma" w:eastAsia="Calibri" w:hAnsi="Tahoma" w:cs="Tahoma"/>
          <w:bCs w:val="0"/>
          <w:noProof/>
          <w:sz w:val="16"/>
          <w:szCs w:val="16"/>
        </w:rPr>
        <w:drawing>
          <wp:inline distT="0" distB="0" distL="0" distR="0" wp14:anchorId="1A6307C5" wp14:editId="642DC89C">
            <wp:extent cx="525780" cy="533400"/>
            <wp:effectExtent l="0" t="0" r="7620" b="0"/>
            <wp:docPr id="11"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5780" cy="533400"/>
                    </a:xfrm>
                    <a:prstGeom prst="rect">
                      <a:avLst/>
                    </a:prstGeom>
                    <a:noFill/>
                    <a:ln>
                      <a:noFill/>
                    </a:ln>
                  </pic:spPr>
                </pic:pic>
              </a:graphicData>
            </a:graphic>
          </wp:inline>
        </w:drawing>
      </w:r>
    </w:p>
    <w:p w14:paraId="145C84B7" w14:textId="77777777" w:rsidR="00423C82" w:rsidRPr="00423C82" w:rsidRDefault="00423C82" w:rsidP="00423C82">
      <w:pPr>
        <w:spacing w:line="240" w:lineRule="auto"/>
        <w:jc w:val="center"/>
        <w:rPr>
          <w:rFonts w:ascii="Tahoma" w:eastAsia="Calibri" w:hAnsi="Tahoma" w:cs="Tahoma"/>
          <w:bCs w:val="0"/>
          <w:iCs/>
          <w:sz w:val="16"/>
          <w:szCs w:val="16"/>
          <w:lang w:eastAsia="en-US"/>
        </w:rPr>
      </w:pPr>
      <w:r w:rsidRPr="00423C82">
        <w:rPr>
          <w:rFonts w:ascii="Tahoma" w:eastAsia="Calibri" w:hAnsi="Tahoma" w:cs="Tahoma"/>
          <w:bCs w:val="0"/>
          <w:iCs/>
          <w:sz w:val="16"/>
          <w:szCs w:val="16"/>
          <w:lang w:eastAsia="en-US"/>
        </w:rPr>
        <w:t>ΥΠΕΥΘΥΝΗ ΔΗΛΩΣΗ</w:t>
      </w:r>
      <w:r w:rsidRPr="00423C82">
        <w:rPr>
          <w:rFonts w:ascii="Tahoma" w:eastAsia="Calibri" w:hAnsi="Tahoma" w:cs="Tahoma"/>
          <w:bCs w:val="0"/>
          <w:sz w:val="20"/>
          <w:vertAlign w:val="superscript"/>
          <w:lang w:eastAsia="en-US"/>
        </w:rPr>
        <w:footnoteReference w:id="1"/>
      </w:r>
    </w:p>
    <w:p w14:paraId="3C5C2F02" w14:textId="3713142A" w:rsidR="00423C82" w:rsidRPr="00423C82" w:rsidRDefault="00C255B1" w:rsidP="00C255B1">
      <w:pPr>
        <w:tabs>
          <w:tab w:val="center" w:pos="4252"/>
          <w:tab w:val="right" w:pos="8504"/>
        </w:tabs>
        <w:spacing w:line="240" w:lineRule="auto"/>
        <w:jc w:val="left"/>
        <w:rPr>
          <w:rFonts w:ascii="Tahoma" w:eastAsia="Calibri" w:hAnsi="Tahoma" w:cs="Tahoma"/>
          <w:bCs w:val="0"/>
          <w:sz w:val="16"/>
          <w:szCs w:val="16"/>
          <w:lang w:eastAsia="en-US"/>
        </w:rPr>
      </w:pPr>
      <w:r>
        <w:rPr>
          <w:rFonts w:ascii="Tahoma" w:eastAsia="Calibri" w:hAnsi="Tahoma" w:cs="Tahoma"/>
          <w:bCs w:val="0"/>
          <w:iCs/>
          <w:sz w:val="16"/>
          <w:szCs w:val="16"/>
          <w:lang w:eastAsia="en-US"/>
        </w:rPr>
        <w:tab/>
      </w:r>
      <w:r w:rsidR="00423C82" w:rsidRPr="00423C82">
        <w:rPr>
          <w:rFonts w:ascii="Tahoma" w:eastAsia="Calibri" w:hAnsi="Tahoma" w:cs="Tahoma"/>
          <w:bCs w:val="0"/>
          <w:iCs/>
          <w:sz w:val="16"/>
          <w:szCs w:val="16"/>
          <w:lang w:eastAsia="en-US"/>
        </w:rPr>
        <w:t>(άρθρο 8 Ν.1599/1986)</w:t>
      </w:r>
      <w:r>
        <w:rPr>
          <w:rFonts w:ascii="Tahoma" w:eastAsia="Calibri" w:hAnsi="Tahoma" w:cs="Tahoma"/>
          <w:bCs w:val="0"/>
          <w:iCs/>
          <w:sz w:val="16"/>
          <w:szCs w:val="16"/>
          <w:lang w:eastAsia="en-US"/>
        </w:rPr>
        <w:tab/>
      </w:r>
    </w:p>
    <w:p w14:paraId="378420FD" w14:textId="77777777" w:rsidR="00423C82" w:rsidRPr="00423C82" w:rsidRDefault="00423C82" w:rsidP="00423C82">
      <w:pPr>
        <w:spacing w:line="240" w:lineRule="auto"/>
        <w:ind w:right="484"/>
        <w:jc w:val="center"/>
        <w:rPr>
          <w:rFonts w:ascii="Tahoma" w:eastAsia="MS Mincho" w:hAnsi="Tahoma" w:cs="Tahoma"/>
          <w:bCs w:val="0"/>
          <w:sz w:val="16"/>
          <w:szCs w:val="16"/>
        </w:rPr>
      </w:pPr>
      <w:r w:rsidRPr="00423C82">
        <w:rPr>
          <w:rFonts w:ascii="Tahoma" w:eastAsia="MS Mincho" w:hAnsi="Tahoma" w:cs="Tahoma"/>
          <w:bCs w:val="0"/>
          <w:sz w:val="16"/>
          <w:szCs w:val="16"/>
        </w:rPr>
        <w:t>Η ακρίβεια των στοιχείων που υποβάλλονται με αυτή τη δήλωση μπορεί να ελεγχθεί με βάση το</w:t>
      </w:r>
    </w:p>
    <w:p w14:paraId="62F26BC4" w14:textId="77777777" w:rsidR="00423C82" w:rsidRPr="00423C82" w:rsidRDefault="00423C82" w:rsidP="00423C82">
      <w:pPr>
        <w:spacing w:line="240" w:lineRule="auto"/>
        <w:ind w:right="484"/>
        <w:jc w:val="center"/>
        <w:rPr>
          <w:rFonts w:ascii="Tahoma" w:eastAsia="MS Mincho" w:hAnsi="Tahoma" w:cs="Tahoma"/>
          <w:bCs w:val="0"/>
          <w:sz w:val="16"/>
          <w:szCs w:val="16"/>
        </w:rPr>
      </w:pPr>
      <w:r w:rsidRPr="00423C82">
        <w:rPr>
          <w:rFonts w:ascii="Tahoma" w:eastAsia="MS Mincho" w:hAnsi="Tahoma" w:cs="Tahoma"/>
          <w:bCs w:val="0"/>
          <w:sz w:val="16"/>
          <w:szCs w:val="16"/>
        </w:rPr>
        <w:t>αρχείο άλλων υπηρεσιών (άρθρο 8 παρ. 4 Ν. 1599/1986)</w:t>
      </w:r>
    </w:p>
    <w:p w14:paraId="091D2096" w14:textId="77777777" w:rsidR="00423C82" w:rsidRPr="00423C82" w:rsidRDefault="00423C82" w:rsidP="00423C82">
      <w:pPr>
        <w:spacing w:line="240" w:lineRule="auto"/>
        <w:ind w:right="484"/>
        <w:jc w:val="center"/>
        <w:rPr>
          <w:rFonts w:ascii="Tahoma" w:eastAsia="MS Mincho" w:hAnsi="Tahoma" w:cs="Tahoma"/>
          <w:bCs w:val="0"/>
        </w:rPr>
      </w:pPr>
    </w:p>
    <w:tbl>
      <w:tblPr>
        <w:tblW w:w="93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885"/>
        <w:gridCol w:w="250"/>
        <w:gridCol w:w="965"/>
        <w:gridCol w:w="455"/>
        <w:gridCol w:w="308"/>
        <w:gridCol w:w="758"/>
        <w:gridCol w:w="458"/>
        <w:gridCol w:w="300"/>
        <w:gridCol w:w="458"/>
        <w:gridCol w:w="608"/>
        <w:gridCol w:w="1035"/>
        <w:gridCol w:w="604"/>
      </w:tblGrid>
      <w:tr w:rsidR="00423C82" w:rsidRPr="00423C82" w14:paraId="484144BE" w14:textId="77777777" w:rsidTr="00DC41DC">
        <w:trPr>
          <w:trHeight w:val="614"/>
        </w:trPr>
        <w:tc>
          <w:tcPr>
            <w:tcW w:w="2268" w:type="dxa"/>
            <w:vAlign w:val="center"/>
          </w:tcPr>
          <w:p w14:paraId="3D77E0ED" w14:textId="77777777" w:rsidR="00423C82" w:rsidRPr="00423C82" w:rsidRDefault="00423C82" w:rsidP="00423C82">
            <w:pPr>
              <w:spacing w:line="240" w:lineRule="auto"/>
              <w:ind w:right="484"/>
              <w:jc w:val="left"/>
              <w:rPr>
                <w:rFonts w:ascii="Tahoma" w:eastAsia="MS Mincho" w:hAnsi="Tahoma" w:cs="Tahoma"/>
                <w:bCs w:val="0"/>
                <w:sz w:val="18"/>
                <w:szCs w:val="18"/>
              </w:rPr>
            </w:pPr>
          </w:p>
          <w:p w14:paraId="3AFCB40C"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r w:rsidRPr="00423C82">
              <w:rPr>
                <w:rFonts w:ascii="Tahoma" w:eastAsia="MS Mincho" w:hAnsi="Tahoma" w:cs="Tahoma"/>
                <w:bCs w:val="0"/>
                <w:sz w:val="18"/>
                <w:szCs w:val="18"/>
              </w:rPr>
              <w:t>ΠΡΟΣ</w:t>
            </w:r>
            <w:r w:rsidRPr="00423C82">
              <w:rPr>
                <w:rFonts w:ascii="Tahoma" w:eastAsia="MS Mincho" w:hAnsi="Tahoma" w:cs="Tahoma"/>
                <w:bCs w:val="0"/>
                <w:sz w:val="18"/>
                <w:szCs w:val="18"/>
                <w:vertAlign w:val="superscript"/>
              </w:rPr>
              <w:t>(1)</w:t>
            </w:r>
            <w:r w:rsidRPr="00423C82">
              <w:rPr>
                <w:rFonts w:ascii="Tahoma" w:eastAsia="MS Mincho" w:hAnsi="Tahoma" w:cs="Tahoma"/>
                <w:bCs w:val="0"/>
                <w:sz w:val="18"/>
                <w:szCs w:val="18"/>
              </w:rPr>
              <w:t>:</w:t>
            </w:r>
          </w:p>
        </w:tc>
        <w:tc>
          <w:tcPr>
            <w:tcW w:w="7084" w:type="dxa"/>
            <w:gridSpan w:val="12"/>
            <w:vAlign w:val="center"/>
          </w:tcPr>
          <w:p w14:paraId="0B9402EF" w14:textId="09C0C960" w:rsidR="00423C82" w:rsidRPr="00423C82" w:rsidRDefault="001250D5" w:rsidP="00423C82">
            <w:pPr>
              <w:spacing w:line="240" w:lineRule="auto"/>
              <w:ind w:right="-6878"/>
              <w:jc w:val="left"/>
              <w:rPr>
                <w:rFonts w:ascii="Tahoma" w:eastAsia="MS Mincho" w:hAnsi="Tahoma" w:cs="Tahoma"/>
                <w:bCs w:val="0"/>
                <w:sz w:val="18"/>
                <w:szCs w:val="18"/>
              </w:rPr>
            </w:pPr>
            <w:r>
              <w:rPr>
                <w:rFonts w:ascii="Tahoma" w:eastAsia="MS Mincho" w:hAnsi="Tahoma" w:cs="Tahoma"/>
                <w:b/>
                <w:bCs w:val="0"/>
                <w:sz w:val="18"/>
                <w:szCs w:val="18"/>
                <w:lang w:eastAsia="en-US"/>
              </w:rPr>
              <w:t>ΕΥΔ ΠΡΟΓΡΑΜΜΑΤΟΣ «ΙΟΝΙΑ ΝΗΣΙΑ» 2021-2027 / ΕΦΕΠΑΕ</w:t>
            </w:r>
          </w:p>
        </w:tc>
      </w:tr>
      <w:tr w:rsidR="00423C82" w:rsidRPr="00423C82" w14:paraId="6333A83E" w14:textId="77777777" w:rsidTr="00DC41DC">
        <w:trPr>
          <w:trHeight w:val="70"/>
        </w:trPr>
        <w:tc>
          <w:tcPr>
            <w:tcW w:w="2268" w:type="dxa"/>
            <w:vAlign w:val="center"/>
          </w:tcPr>
          <w:p w14:paraId="0AF71687"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r w:rsidRPr="00423C82">
              <w:rPr>
                <w:rFonts w:ascii="Tahoma" w:eastAsia="MS Mincho" w:hAnsi="Tahoma" w:cs="Tahoma"/>
                <w:bCs w:val="0"/>
                <w:sz w:val="18"/>
                <w:szCs w:val="18"/>
              </w:rPr>
              <w:t>Ο – Η Όνομα:</w:t>
            </w:r>
          </w:p>
        </w:tc>
        <w:tc>
          <w:tcPr>
            <w:tcW w:w="2555" w:type="dxa"/>
            <w:gridSpan w:val="4"/>
            <w:vAlign w:val="center"/>
          </w:tcPr>
          <w:p w14:paraId="4427E2EE"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tc>
        <w:tc>
          <w:tcPr>
            <w:tcW w:w="1824" w:type="dxa"/>
            <w:gridSpan w:val="4"/>
            <w:vAlign w:val="center"/>
          </w:tcPr>
          <w:p w14:paraId="49398C8B"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r w:rsidRPr="00423C82">
              <w:rPr>
                <w:rFonts w:ascii="Tahoma" w:eastAsia="MS Mincho" w:hAnsi="Tahoma" w:cs="Tahoma"/>
                <w:bCs w:val="0"/>
                <w:sz w:val="18"/>
                <w:szCs w:val="18"/>
              </w:rPr>
              <w:t>Επώνυμο:</w:t>
            </w:r>
          </w:p>
        </w:tc>
        <w:tc>
          <w:tcPr>
            <w:tcW w:w="2705" w:type="dxa"/>
            <w:gridSpan w:val="4"/>
            <w:vAlign w:val="center"/>
          </w:tcPr>
          <w:p w14:paraId="3FD1804C"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tc>
      </w:tr>
      <w:tr w:rsidR="00423C82" w:rsidRPr="00423C82" w14:paraId="4ADD2929" w14:textId="77777777" w:rsidTr="00DC41DC">
        <w:trPr>
          <w:trHeight w:val="511"/>
        </w:trPr>
        <w:tc>
          <w:tcPr>
            <w:tcW w:w="2268" w:type="dxa"/>
            <w:vAlign w:val="center"/>
          </w:tcPr>
          <w:p w14:paraId="4FCA3B0C" w14:textId="77777777" w:rsidR="00423C82" w:rsidRPr="00423C82" w:rsidRDefault="00423C82" w:rsidP="00423C82">
            <w:pPr>
              <w:spacing w:line="240" w:lineRule="auto"/>
              <w:jc w:val="left"/>
              <w:rPr>
                <w:rFonts w:ascii="Tahoma" w:eastAsia="MS Mincho" w:hAnsi="Tahoma" w:cs="Tahoma"/>
                <w:bCs w:val="0"/>
                <w:sz w:val="18"/>
                <w:szCs w:val="18"/>
                <w:lang w:val="en-US"/>
              </w:rPr>
            </w:pPr>
            <w:r w:rsidRPr="00423C82">
              <w:rPr>
                <w:rFonts w:ascii="Tahoma" w:eastAsia="MS Mincho" w:hAnsi="Tahoma" w:cs="Tahoma"/>
                <w:bCs w:val="0"/>
                <w:sz w:val="18"/>
                <w:szCs w:val="18"/>
              </w:rPr>
              <w:t>Όνομα και Επώνυμο Πατέρα:</w:t>
            </w:r>
          </w:p>
        </w:tc>
        <w:tc>
          <w:tcPr>
            <w:tcW w:w="7084" w:type="dxa"/>
            <w:gridSpan w:val="12"/>
            <w:vAlign w:val="center"/>
          </w:tcPr>
          <w:p w14:paraId="1C48241D"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p w14:paraId="169E1D77"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tc>
      </w:tr>
      <w:tr w:rsidR="00423C82" w:rsidRPr="00423C82" w14:paraId="1ED10B9B" w14:textId="77777777" w:rsidTr="00DC41DC">
        <w:trPr>
          <w:trHeight w:val="398"/>
        </w:trPr>
        <w:tc>
          <w:tcPr>
            <w:tcW w:w="2268" w:type="dxa"/>
            <w:vAlign w:val="center"/>
          </w:tcPr>
          <w:p w14:paraId="2180D5F3" w14:textId="77777777" w:rsidR="00423C82" w:rsidRPr="00423C82" w:rsidRDefault="00423C82" w:rsidP="00423C82">
            <w:pPr>
              <w:spacing w:line="240" w:lineRule="auto"/>
              <w:jc w:val="left"/>
              <w:rPr>
                <w:rFonts w:ascii="Tahoma" w:eastAsia="MS Mincho" w:hAnsi="Tahoma" w:cs="Tahoma"/>
                <w:bCs w:val="0"/>
                <w:sz w:val="18"/>
                <w:szCs w:val="18"/>
                <w:lang w:val="en-US"/>
              </w:rPr>
            </w:pPr>
            <w:r w:rsidRPr="00423C82">
              <w:rPr>
                <w:rFonts w:ascii="Tahoma" w:eastAsia="MS Mincho" w:hAnsi="Tahoma" w:cs="Tahoma"/>
                <w:bCs w:val="0"/>
                <w:sz w:val="18"/>
                <w:szCs w:val="18"/>
              </w:rPr>
              <w:t>Όνομα και Επώνυμο Μητέρας:</w:t>
            </w:r>
          </w:p>
        </w:tc>
        <w:tc>
          <w:tcPr>
            <w:tcW w:w="7084" w:type="dxa"/>
            <w:gridSpan w:val="12"/>
            <w:vAlign w:val="center"/>
          </w:tcPr>
          <w:p w14:paraId="669C8CC3"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tc>
      </w:tr>
      <w:tr w:rsidR="00423C82" w:rsidRPr="00423C82" w14:paraId="0534C345" w14:textId="77777777" w:rsidTr="00DC41DC">
        <w:trPr>
          <w:trHeight w:val="350"/>
        </w:trPr>
        <w:tc>
          <w:tcPr>
            <w:tcW w:w="2268" w:type="dxa"/>
            <w:vAlign w:val="center"/>
          </w:tcPr>
          <w:p w14:paraId="54B6E8F6" w14:textId="77777777" w:rsidR="00423C82" w:rsidRPr="00423C82" w:rsidRDefault="00423C82" w:rsidP="00423C82">
            <w:pPr>
              <w:tabs>
                <w:tab w:val="left" w:pos="1873"/>
              </w:tabs>
              <w:spacing w:line="240" w:lineRule="auto"/>
              <w:jc w:val="left"/>
              <w:rPr>
                <w:rFonts w:ascii="Tahoma" w:eastAsia="MS Mincho" w:hAnsi="Tahoma" w:cs="Tahoma"/>
                <w:bCs w:val="0"/>
                <w:sz w:val="18"/>
                <w:szCs w:val="18"/>
                <w:lang w:val="en-US"/>
              </w:rPr>
            </w:pPr>
            <w:r w:rsidRPr="00423C82">
              <w:rPr>
                <w:rFonts w:ascii="Tahoma" w:eastAsia="MS Mincho" w:hAnsi="Tahoma" w:cs="Tahoma"/>
                <w:bCs w:val="0"/>
                <w:sz w:val="18"/>
                <w:szCs w:val="18"/>
              </w:rPr>
              <w:t>Ημερομηνία γέννησης</w:t>
            </w:r>
            <w:r w:rsidRPr="00423C82">
              <w:rPr>
                <w:rFonts w:ascii="Tahoma" w:eastAsia="MS Mincho" w:hAnsi="Tahoma" w:cs="Tahoma"/>
                <w:bCs w:val="0"/>
                <w:sz w:val="18"/>
                <w:szCs w:val="18"/>
                <w:vertAlign w:val="superscript"/>
              </w:rPr>
              <w:t>(2)</w:t>
            </w:r>
            <w:r w:rsidRPr="00423C82">
              <w:rPr>
                <w:rFonts w:ascii="Tahoma" w:eastAsia="MS Mincho" w:hAnsi="Tahoma" w:cs="Tahoma"/>
                <w:bCs w:val="0"/>
                <w:sz w:val="18"/>
                <w:szCs w:val="18"/>
              </w:rPr>
              <w:t>:</w:t>
            </w:r>
          </w:p>
        </w:tc>
        <w:tc>
          <w:tcPr>
            <w:tcW w:w="7084" w:type="dxa"/>
            <w:gridSpan w:val="12"/>
            <w:vAlign w:val="center"/>
          </w:tcPr>
          <w:p w14:paraId="0814134A"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tc>
      </w:tr>
      <w:tr w:rsidR="00423C82" w:rsidRPr="00423C82" w14:paraId="2DD772DC" w14:textId="77777777" w:rsidTr="00DC41DC">
        <w:trPr>
          <w:trHeight w:val="288"/>
        </w:trPr>
        <w:tc>
          <w:tcPr>
            <w:tcW w:w="2268" w:type="dxa"/>
            <w:vAlign w:val="center"/>
          </w:tcPr>
          <w:p w14:paraId="5433E92F"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r w:rsidRPr="00423C82">
              <w:rPr>
                <w:rFonts w:ascii="Tahoma" w:eastAsia="MS Mincho" w:hAnsi="Tahoma" w:cs="Tahoma"/>
                <w:bCs w:val="0"/>
                <w:sz w:val="18"/>
                <w:szCs w:val="18"/>
              </w:rPr>
              <w:t>Τόπος Γέννησης:</w:t>
            </w:r>
          </w:p>
        </w:tc>
        <w:tc>
          <w:tcPr>
            <w:tcW w:w="7084" w:type="dxa"/>
            <w:gridSpan w:val="12"/>
            <w:vAlign w:val="center"/>
          </w:tcPr>
          <w:p w14:paraId="668595FA"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tc>
      </w:tr>
      <w:tr w:rsidR="00423C82" w:rsidRPr="00423C82" w14:paraId="358A78F7" w14:textId="77777777" w:rsidTr="00DC41DC">
        <w:trPr>
          <w:trHeight w:val="325"/>
        </w:trPr>
        <w:tc>
          <w:tcPr>
            <w:tcW w:w="2268" w:type="dxa"/>
            <w:vAlign w:val="center"/>
          </w:tcPr>
          <w:p w14:paraId="3D5E2FFF"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r w:rsidRPr="00423C82">
              <w:rPr>
                <w:rFonts w:ascii="Tahoma" w:eastAsia="MS Mincho" w:hAnsi="Tahoma" w:cs="Tahoma"/>
                <w:bCs w:val="0"/>
                <w:sz w:val="18"/>
                <w:szCs w:val="18"/>
              </w:rPr>
              <w:t>Αριθμός Δελτίου Ταυτότητας:</w:t>
            </w:r>
          </w:p>
        </w:tc>
        <w:tc>
          <w:tcPr>
            <w:tcW w:w="2863" w:type="dxa"/>
            <w:gridSpan w:val="5"/>
            <w:vAlign w:val="center"/>
          </w:tcPr>
          <w:p w14:paraId="61642DD0"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tc>
        <w:tc>
          <w:tcPr>
            <w:tcW w:w="1216" w:type="dxa"/>
            <w:gridSpan w:val="2"/>
            <w:vAlign w:val="center"/>
          </w:tcPr>
          <w:p w14:paraId="5B3E7F25"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r w:rsidRPr="00423C82">
              <w:rPr>
                <w:rFonts w:ascii="Tahoma" w:eastAsia="MS Mincho" w:hAnsi="Tahoma" w:cs="Tahoma"/>
                <w:bCs w:val="0"/>
                <w:sz w:val="18"/>
                <w:szCs w:val="18"/>
              </w:rPr>
              <w:t>Τηλ:</w:t>
            </w:r>
          </w:p>
        </w:tc>
        <w:tc>
          <w:tcPr>
            <w:tcW w:w="3005" w:type="dxa"/>
            <w:gridSpan w:val="5"/>
            <w:vAlign w:val="center"/>
          </w:tcPr>
          <w:p w14:paraId="07A08E94"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tc>
      </w:tr>
      <w:tr w:rsidR="00423C82" w:rsidRPr="00423C82" w14:paraId="21BD0D17" w14:textId="77777777" w:rsidTr="00DC41DC">
        <w:trPr>
          <w:trHeight w:val="277"/>
        </w:trPr>
        <w:tc>
          <w:tcPr>
            <w:tcW w:w="2268" w:type="dxa"/>
            <w:vAlign w:val="center"/>
          </w:tcPr>
          <w:p w14:paraId="1C4F7439"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r w:rsidRPr="00423C82">
              <w:rPr>
                <w:rFonts w:ascii="Tahoma" w:eastAsia="MS Mincho" w:hAnsi="Tahoma" w:cs="Tahoma"/>
                <w:bCs w:val="0"/>
                <w:sz w:val="18"/>
                <w:szCs w:val="18"/>
              </w:rPr>
              <w:t>Τόπος Κατοικίας:</w:t>
            </w:r>
          </w:p>
        </w:tc>
        <w:tc>
          <w:tcPr>
            <w:tcW w:w="885" w:type="dxa"/>
            <w:vAlign w:val="center"/>
          </w:tcPr>
          <w:p w14:paraId="2F2A760A"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tc>
        <w:tc>
          <w:tcPr>
            <w:tcW w:w="1215" w:type="dxa"/>
            <w:gridSpan w:val="2"/>
            <w:vAlign w:val="center"/>
          </w:tcPr>
          <w:p w14:paraId="0AFF347A"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r w:rsidRPr="00423C82">
              <w:rPr>
                <w:rFonts w:ascii="Tahoma" w:eastAsia="MS Mincho" w:hAnsi="Tahoma" w:cs="Tahoma"/>
                <w:bCs w:val="0"/>
                <w:sz w:val="18"/>
                <w:szCs w:val="18"/>
              </w:rPr>
              <w:t>Οδός:</w:t>
            </w:r>
          </w:p>
        </w:tc>
        <w:tc>
          <w:tcPr>
            <w:tcW w:w="1521" w:type="dxa"/>
            <w:gridSpan w:val="3"/>
            <w:vAlign w:val="center"/>
          </w:tcPr>
          <w:p w14:paraId="7B8CF3CC"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tc>
        <w:tc>
          <w:tcPr>
            <w:tcW w:w="1216" w:type="dxa"/>
            <w:gridSpan w:val="3"/>
            <w:vAlign w:val="center"/>
          </w:tcPr>
          <w:p w14:paraId="6971E440"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r w:rsidRPr="00423C82">
              <w:rPr>
                <w:rFonts w:ascii="Tahoma" w:eastAsia="MS Mincho" w:hAnsi="Tahoma" w:cs="Tahoma"/>
                <w:bCs w:val="0"/>
                <w:sz w:val="18"/>
                <w:szCs w:val="18"/>
              </w:rPr>
              <w:t>Αριθ:</w:t>
            </w:r>
          </w:p>
        </w:tc>
        <w:tc>
          <w:tcPr>
            <w:tcW w:w="608" w:type="dxa"/>
            <w:vAlign w:val="center"/>
          </w:tcPr>
          <w:p w14:paraId="514E50ED"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tc>
        <w:tc>
          <w:tcPr>
            <w:tcW w:w="1035" w:type="dxa"/>
            <w:vAlign w:val="center"/>
          </w:tcPr>
          <w:p w14:paraId="44838098"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r w:rsidRPr="00423C82">
              <w:rPr>
                <w:rFonts w:ascii="Tahoma" w:eastAsia="MS Mincho" w:hAnsi="Tahoma" w:cs="Tahoma"/>
                <w:bCs w:val="0"/>
                <w:sz w:val="18"/>
                <w:szCs w:val="18"/>
              </w:rPr>
              <w:t>ΤΚ:</w:t>
            </w:r>
          </w:p>
        </w:tc>
        <w:tc>
          <w:tcPr>
            <w:tcW w:w="604" w:type="dxa"/>
            <w:vAlign w:val="center"/>
          </w:tcPr>
          <w:p w14:paraId="03E921A9" w14:textId="77777777" w:rsidR="00423C82" w:rsidRPr="00423C82" w:rsidRDefault="00423C82" w:rsidP="00423C82">
            <w:pPr>
              <w:spacing w:line="240" w:lineRule="auto"/>
              <w:ind w:right="484"/>
              <w:jc w:val="left"/>
              <w:rPr>
                <w:rFonts w:ascii="Tahoma" w:eastAsia="MS Mincho" w:hAnsi="Tahoma" w:cs="Tahoma"/>
                <w:bCs w:val="0"/>
                <w:sz w:val="18"/>
                <w:szCs w:val="18"/>
                <w:lang w:val="en-US"/>
              </w:rPr>
            </w:pPr>
          </w:p>
        </w:tc>
      </w:tr>
      <w:tr w:rsidR="00423C82" w:rsidRPr="00423C82" w14:paraId="645C0FE5" w14:textId="77777777" w:rsidTr="00DC41DC">
        <w:trPr>
          <w:trHeight w:val="517"/>
        </w:trPr>
        <w:tc>
          <w:tcPr>
            <w:tcW w:w="3403" w:type="dxa"/>
            <w:gridSpan w:val="3"/>
            <w:vAlign w:val="center"/>
          </w:tcPr>
          <w:p w14:paraId="6CABE3C6" w14:textId="77777777" w:rsidR="00423C82" w:rsidRPr="00423C82" w:rsidRDefault="00423C82" w:rsidP="00423C82">
            <w:pPr>
              <w:spacing w:line="240" w:lineRule="auto"/>
              <w:ind w:right="34"/>
              <w:jc w:val="left"/>
              <w:rPr>
                <w:rFonts w:ascii="Tahoma" w:eastAsia="MS Mincho" w:hAnsi="Tahoma" w:cs="Tahoma"/>
                <w:bCs w:val="0"/>
                <w:sz w:val="18"/>
                <w:szCs w:val="18"/>
              </w:rPr>
            </w:pPr>
            <w:r w:rsidRPr="00423C82">
              <w:rPr>
                <w:rFonts w:ascii="Tahoma" w:eastAsia="MS Mincho" w:hAnsi="Tahoma" w:cs="Tahoma"/>
                <w:bCs w:val="0"/>
                <w:sz w:val="18"/>
                <w:szCs w:val="18"/>
              </w:rPr>
              <w:t>Δ/νση Ηλεκτρ. Ταχυδρομείου (Εmail):</w:t>
            </w:r>
          </w:p>
        </w:tc>
        <w:tc>
          <w:tcPr>
            <w:tcW w:w="5949" w:type="dxa"/>
            <w:gridSpan w:val="10"/>
            <w:vAlign w:val="center"/>
          </w:tcPr>
          <w:p w14:paraId="194E1A85" w14:textId="77777777" w:rsidR="00423C82" w:rsidRPr="00423C82" w:rsidRDefault="00423C82" w:rsidP="00423C82">
            <w:pPr>
              <w:spacing w:line="240" w:lineRule="auto"/>
              <w:ind w:right="484"/>
              <w:jc w:val="left"/>
              <w:rPr>
                <w:rFonts w:ascii="Tahoma" w:eastAsia="MS Mincho" w:hAnsi="Tahoma" w:cs="Tahoma"/>
                <w:bCs w:val="0"/>
                <w:sz w:val="18"/>
                <w:szCs w:val="18"/>
              </w:rPr>
            </w:pPr>
          </w:p>
        </w:tc>
      </w:tr>
      <w:tr w:rsidR="00423C82" w:rsidRPr="00423C82" w14:paraId="71E473F1" w14:textId="77777777" w:rsidTr="00DC41DC">
        <w:trPr>
          <w:trHeight w:val="384"/>
        </w:trPr>
        <w:tc>
          <w:tcPr>
            <w:tcW w:w="9352" w:type="dxa"/>
            <w:gridSpan w:val="13"/>
          </w:tcPr>
          <w:p w14:paraId="3ADAAB25" w14:textId="532CAB25" w:rsidR="00423C82" w:rsidRPr="00423C82" w:rsidRDefault="00423C82" w:rsidP="00423C82">
            <w:pPr>
              <w:suppressAutoHyphens/>
              <w:spacing w:line="240" w:lineRule="auto"/>
              <w:rPr>
                <w:rFonts w:ascii="Tahoma" w:eastAsia="Calibri" w:hAnsi="Tahoma" w:cs="Tahoma"/>
                <w:bCs w:val="0"/>
                <w:sz w:val="18"/>
                <w:szCs w:val="18"/>
                <w:lang w:eastAsia="ar-SA"/>
              </w:rPr>
            </w:pPr>
            <w:r w:rsidRPr="00423C82">
              <w:rPr>
                <w:rFonts w:ascii="Tahoma" w:eastAsia="Calibri" w:hAnsi="Tahoma" w:cs="Tahoma"/>
                <w:bCs w:val="0"/>
                <w:sz w:val="18"/>
                <w:szCs w:val="18"/>
                <w:lang w:eastAsia="ar-SA"/>
              </w:rPr>
              <w:t>Με ατομική μου ευθύνη και γνωρίζοντας τις κυρώσεις</w:t>
            </w:r>
            <w:r w:rsidRPr="00423C82">
              <w:rPr>
                <w:rFonts w:ascii="Tahoma" w:eastAsia="MS Mincho" w:hAnsi="Tahoma" w:cs="Tahoma"/>
                <w:bCs w:val="0"/>
                <w:sz w:val="18"/>
                <w:szCs w:val="18"/>
                <w:vertAlign w:val="superscript"/>
                <w:lang w:eastAsia="en-US"/>
              </w:rPr>
              <w:t>(3)</w:t>
            </w:r>
            <w:r w:rsidRPr="00423C82">
              <w:rPr>
                <w:rFonts w:ascii="Tahoma" w:eastAsia="Calibri" w:hAnsi="Tahoma" w:cs="Tahoma"/>
                <w:bCs w:val="0"/>
                <w:sz w:val="18"/>
                <w:szCs w:val="18"/>
                <w:lang w:eastAsia="ar-SA"/>
              </w:rPr>
              <w:t>, που προβλέπονται από τις διατάξεις της παρ. 6 του άρθρου 22 του Ν. 1599/1986 ως νόμιμος εκπρόσωπος και εκ μέρους της επιχείρησης «</w:t>
            </w:r>
            <w:r w:rsidR="00614AE3">
              <w:rPr>
                <w:rFonts w:ascii="Tahoma" w:eastAsia="Calibri" w:hAnsi="Tahoma" w:cs="Tahoma"/>
                <w:bCs w:val="0"/>
                <w:sz w:val="18"/>
                <w:szCs w:val="18"/>
                <w:lang w:eastAsia="ar-SA"/>
              </w:rPr>
              <w:t xml:space="preserve"> </w:t>
            </w:r>
            <w:r w:rsidRPr="00423C82">
              <w:rPr>
                <w:rFonts w:ascii="Tahoma" w:eastAsia="Calibri" w:hAnsi="Tahoma" w:cs="Tahoma"/>
                <w:bCs w:val="0"/>
                <w:sz w:val="18"/>
                <w:szCs w:val="18"/>
                <w:lang w:eastAsia="ar-SA"/>
              </w:rPr>
              <w:t>………</w:t>
            </w:r>
            <w:r w:rsidR="00614AE3">
              <w:rPr>
                <w:rFonts w:ascii="Tahoma" w:eastAsia="Calibri" w:hAnsi="Tahoma" w:cs="Tahoma"/>
                <w:bCs w:val="0"/>
                <w:sz w:val="18"/>
                <w:szCs w:val="18"/>
                <w:lang w:eastAsia="ar-SA"/>
              </w:rPr>
              <w:t xml:space="preserve"> </w:t>
            </w:r>
            <w:r w:rsidRPr="00423C82">
              <w:rPr>
                <w:rFonts w:ascii="Tahoma" w:eastAsia="Calibri" w:hAnsi="Tahoma" w:cs="Tahoma"/>
                <w:bCs w:val="0"/>
                <w:sz w:val="18"/>
                <w:szCs w:val="18"/>
                <w:lang w:eastAsia="ar-SA"/>
              </w:rPr>
              <w:t>» με ΑΦΜ</w:t>
            </w:r>
            <w:r w:rsidR="00614AE3">
              <w:rPr>
                <w:rFonts w:ascii="Tahoma" w:eastAsia="Calibri" w:hAnsi="Tahoma" w:cs="Tahoma"/>
                <w:bCs w:val="0"/>
                <w:sz w:val="18"/>
                <w:szCs w:val="18"/>
                <w:lang w:eastAsia="ar-SA"/>
              </w:rPr>
              <w:t xml:space="preserve"> </w:t>
            </w:r>
            <w:r w:rsidRPr="00423C82">
              <w:rPr>
                <w:rFonts w:ascii="Tahoma" w:eastAsia="Calibri" w:hAnsi="Tahoma" w:cs="Tahoma"/>
                <w:bCs w:val="0"/>
                <w:sz w:val="18"/>
                <w:szCs w:val="18"/>
                <w:lang w:eastAsia="ar-SA"/>
              </w:rPr>
              <w:t>……………</w:t>
            </w:r>
            <w:r w:rsidR="00614AE3">
              <w:rPr>
                <w:rFonts w:ascii="Tahoma" w:eastAsia="Calibri" w:hAnsi="Tahoma" w:cs="Tahoma"/>
                <w:bCs w:val="0"/>
                <w:sz w:val="18"/>
                <w:szCs w:val="18"/>
                <w:lang w:eastAsia="ar-SA"/>
              </w:rPr>
              <w:t xml:space="preserve"> </w:t>
            </w:r>
            <w:r w:rsidRPr="00423C82">
              <w:rPr>
                <w:rFonts w:ascii="Tahoma" w:eastAsia="Calibri" w:hAnsi="Tahoma" w:cs="Tahoma"/>
                <w:bCs w:val="0"/>
                <w:sz w:val="18"/>
                <w:szCs w:val="18"/>
                <w:lang w:eastAsia="ar-SA"/>
              </w:rPr>
              <w:t>, δηλώνω ότι:</w:t>
            </w:r>
          </w:p>
        </w:tc>
      </w:tr>
      <w:tr w:rsidR="00423C82" w:rsidRPr="00423C82" w14:paraId="671ADEF7" w14:textId="77777777" w:rsidTr="00DC41DC">
        <w:trPr>
          <w:trHeight w:val="384"/>
        </w:trPr>
        <w:tc>
          <w:tcPr>
            <w:tcW w:w="9352" w:type="dxa"/>
            <w:gridSpan w:val="13"/>
          </w:tcPr>
          <w:p w14:paraId="6440EC05" w14:textId="34C32F11" w:rsidR="00423C82" w:rsidRPr="00A93859" w:rsidRDefault="00423C82" w:rsidP="003C080B">
            <w:pPr>
              <w:numPr>
                <w:ilvl w:val="0"/>
                <w:numId w:val="15"/>
              </w:numPr>
              <w:suppressAutoHyphens/>
              <w:spacing w:line="240" w:lineRule="auto"/>
              <w:rPr>
                <w:rFonts w:ascii="Tahoma" w:eastAsia="Calibri" w:hAnsi="Tahoma" w:cs="Tahoma"/>
                <w:sz w:val="18"/>
                <w:szCs w:val="18"/>
                <w:lang w:eastAsia="ar-SA"/>
              </w:rPr>
            </w:pPr>
            <w:r w:rsidRPr="00A93859">
              <w:rPr>
                <w:rFonts w:ascii="Tahoma" w:eastAsia="Calibri" w:hAnsi="Tahoma" w:cs="Tahoma"/>
                <w:bCs w:val="0"/>
                <w:sz w:val="18"/>
                <w:szCs w:val="18"/>
                <w:lang w:eastAsia="ar-SA"/>
              </w:rPr>
              <w:t>Όλα τα αναφερόμενα στην πρόταση με τίτλο «</w:t>
            </w:r>
            <w:r w:rsidR="00614AE3" w:rsidRPr="00A93859">
              <w:rPr>
                <w:rFonts w:ascii="Tahoma" w:eastAsia="Calibri" w:hAnsi="Tahoma" w:cs="Tahoma"/>
                <w:bCs w:val="0"/>
                <w:sz w:val="18"/>
                <w:szCs w:val="18"/>
                <w:lang w:eastAsia="ar-SA"/>
              </w:rPr>
              <w:t xml:space="preserve"> </w:t>
            </w:r>
            <w:r w:rsidRPr="00A93859">
              <w:rPr>
                <w:rFonts w:ascii="Tahoma" w:eastAsia="Calibri" w:hAnsi="Tahoma" w:cs="Tahoma"/>
                <w:bCs w:val="0"/>
                <w:sz w:val="18"/>
                <w:szCs w:val="18"/>
                <w:lang w:eastAsia="ar-SA"/>
              </w:rPr>
              <w:t>……………</w:t>
            </w:r>
            <w:r w:rsidR="00614AE3" w:rsidRPr="00A93859">
              <w:rPr>
                <w:rFonts w:ascii="Tahoma" w:eastAsia="Calibri" w:hAnsi="Tahoma" w:cs="Tahoma"/>
                <w:bCs w:val="0"/>
                <w:sz w:val="18"/>
                <w:szCs w:val="18"/>
                <w:lang w:eastAsia="ar-SA"/>
              </w:rPr>
              <w:t xml:space="preserve"> </w:t>
            </w:r>
            <w:r w:rsidRPr="00A93859">
              <w:rPr>
                <w:rFonts w:ascii="Tahoma" w:eastAsia="Calibri" w:hAnsi="Tahoma" w:cs="Tahoma"/>
                <w:bCs w:val="0"/>
                <w:sz w:val="18"/>
                <w:szCs w:val="18"/>
                <w:lang w:eastAsia="ar-SA"/>
              </w:rPr>
              <w:t>»  και κωδικό ΟΠΣΚΕ ………  και όλα τα υποβαλλόμενα δικαιολογητικά</w:t>
            </w:r>
            <w:r w:rsidRPr="00A93859">
              <w:rPr>
                <w:rFonts w:ascii="Tahoma" w:eastAsia="Calibri" w:hAnsi="Tahoma" w:cs="Tahoma"/>
                <w:bCs w:val="0"/>
                <w:lang w:eastAsia="en-US"/>
              </w:rPr>
              <w:t xml:space="preserve"> </w:t>
            </w:r>
            <w:r w:rsidRPr="00A93859">
              <w:rPr>
                <w:rFonts w:ascii="Tahoma" w:eastAsia="Calibri" w:hAnsi="Tahoma" w:cs="Tahoma"/>
                <w:bCs w:val="0"/>
                <w:sz w:val="18"/>
                <w:szCs w:val="18"/>
                <w:lang w:eastAsia="ar-SA"/>
              </w:rPr>
              <w:t>που περιλαμβάνονται στον ηλεκτρονικό φάκελο της Αίτησης Χρηματοδότησης για την έγκριση της χρηματοδότησης του έργου από το Πρόγραμμα «</w:t>
            </w:r>
            <w:r w:rsidR="003C080B" w:rsidRPr="00A93859">
              <w:rPr>
                <w:rFonts w:ascii="Tahoma" w:eastAsia="Calibri" w:hAnsi="Tahoma" w:cs="Tahoma"/>
                <w:bCs w:val="0"/>
                <w:sz w:val="18"/>
                <w:szCs w:val="18"/>
                <w:lang w:eastAsia="ar-SA"/>
              </w:rPr>
              <w:t>ΙΟΝΙΑ ΝΗΣΙΑ</w:t>
            </w:r>
            <w:r w:rsidRPr="00A93859">
              <w:rPr>
                <w:rFonts w:ascii="Tahoma" w:eastAsia="Calibri" w:hAnsi="Tahoma" w:cs="Tahoma"/>
                <w:bCs w:val="0"/>
                <w:sz w:val="18"/>
                <w:szCs w:val="18"/>
                <w:lang w:eastAsia="ar-SA"/>
              </w:rPr>
              <w:t xml:space="preserve">» του ΕΣΠΑ 2021-2027 μέσω της Δράσης </w:t>
            </w:r>
            <w:r w:rsidR="00CE50B7" w:rsidRPr="00A93859">
              <w:rPr>
                <w:rFonts w:ascii="Tahoma" w:eastAsia="Calibri" w:hAnsi="Tahoma" w:cs="Tahoma"/>
                <w:sz w:val="18"/>
                <w:szCs w:val="18"/>
                <w:lang w:eastAsia="ar-SA"/>
              </w:rPr>
              <w:t>«</w:t>
            </w:r>
            <w:r w:rsidR="003C080B" w:rsidRPr="00A93859">
              <w:rPr>
                <w:rFonts w:ascii="Tahoma" w:eastAsia="Calibri" w:hAnsi="Tahoma" w:cs="Tahoma"/>
                <w:sz w:val="18"/>
                <w:szCs w:val="18"/>
                <w:lang w:eastAsia="ar-SA"/>
              </w:rPr>
              <w:t>Συμπράξεις Επιχειρήσεων της Περιφέρειας Ιονίων Νήσων με Οργανισμούς Έρευνας και Διάδοσης Γνώσεων</w:t>
            </w:r>
            <w:r w:rsidR="00CE50B7" w:rsidRPr="00A93859">
              <w:rPr>
                <w:rFonts w:ascii="Tahoma" w:eastAsia="Calibri" w:hAnsi="Tahoma" w:cs="Tahoma"/>
                <w:sz w:val="18"/>
                <w:szCs w:val="18"/>
                <w:lang w:eastAsia="ar-SA"/>
              </w:rPr>
              <w:t>»</w:t>
            </w:r>
            <w:r w:rsidR="00CE50B7" w:rsidRPr="00A93859">
              <w:rPr>
                <w:rFonts w:ascii="Tahoma" w:eastAsia="Calibri" w:hAnsi="Tahoma" w:cs="Tahoma"/>
                <w:bCs w:val="0"/>
                <w:sz w:val="18"/>
                <w:szCs w:val="18"/>
                <w:lang w:eastAsia="ar-SA"/>
              </w:rPr>
              <w:t xml:space="preserve"> </w:t>
            </w:r>
            <w:r w:rsidR="00CE50B7" w:rsidRPr="00A93859">
              <w:rPr>
                <w:rFonts w:ascii="Tahoma" w:eastAsia="Calibri" w:hAnsi="Tahoma" w:cs="Tahoma"/>
                <w:sz w:val="18"/>
                <w:szCs w:val="18"/>
                <w:lang w:eastAsia="ar-SA"/>
              </w:rPr>
              <w:t>είναι αληθή και ακριβή.</w:t>
            </w:r>
          </w:p>
          <w:p w14:paraId="6AFC6A35" w14:textId="77777777" w:rsidR="00CE50B7" w:rsidRPr="00A93859" w:rsidRDefault="00CE50B7" w:rsidP="00CE50B7">
            <w:pPr>
              <w:suppressAutoHyphens/>
              <w:spacing w:line="240" w:lineRule="auto"/>
              <w:ind w:left="351"/>
              <w:rPr>
                <w:rFonts w:ascii="Tahoma" w:eastAsia="Calibri" w:hAnsi="Tahoma" w:cs="Tahoma"/>
                <w:sz w:val="18"/>
                <w:szCs w:val="18"/>
                <w:lang w:eastAsia="ar-SA"/>
              </w:rPr>
            </w:pPr>
          </w:p>
          <w:p w14:paraId="29AB653E" w14:textId="77777777"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Γνωρίζω ότι σε περίπτωση διαπίστωσης ανακριβειών στη δήλωσή μου μετά την ένταξη του έργου, το ερευνητικό έργο θα απενταχθεί και θα κληθώ να επιστρέψω εντόκως τη ληφθείσα δημόσια χρηματοδότηση.</w:t>
            </w:r>
          </w:p>
          <w:p w14:paraId="2F57C4CE" w14:textId="31D331C4"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Έχω λάβει σαφή γνώση του περιεχομένου της Πρόσκλησης της Δράσης</w:t>
            </w:r>
            <w:r w:rsidR="00CE50B7" w:rsidRPr="00A93859">
              <w:rPr>
                <w:rFonts w:ascii="Tahoma" w:eastAsia="Calibri" w:hAnsi="Tahoma" w:cs="Tahoma"/>
                <w:bCs w:val="0"/>
                <w:sz w:val="18"/>
                <w:szCs w:val="18"/>
                <w:lang w:eastAsia="ar-SA"/>
              </w:rPr>
              <w:t xml:space="preserve"> </w:t>
            </w:r>
            <w:r w:rsidR="00CE50B7" w:rsidRPr="00A93859">
              <w:rPr>
                <w:rFonts w:ascii="Tahoma" w:eastAsia="Calibri" w:hAnsi="Tahoma" w:cs="Tahoma"/>
                <w:sz w:val="18"/>
                <w:szCs w:val="18"/>
                <w:lang w:eastAsia="ar-SA"/>
              </w:rPr>
              <w:t>«</w:t>
            </w:r>
            <w:r w:rsidR="003C080B" w:rsidRPr="00A93859">
              <w:rPr>
                <w:rFonts w:ascii="Tahoma" w:eastAsia="Calibri" w:hAnsi="Tahoma" w:cs="Tahoma"/>
                <w:sz w:val="18"/>
                <w:szCs w:val="18"/>
                <w:lang w:eastAsia="ar-SA"/>
              </w:rPr>
              <w:t>Συμπράξεις Επιχειρήσεων της Περιφέρειας Ιονίων Νήσων με Οργανισμούς Έρευνας και Διάδοσης Γνώσεων</w:t>
            </w:r>
            <w:r w:rsidR="00CE50B7" w:rsidRPr="00A93859">
              <w:rPr>
                <w:rFonts w:ascii="Tahoma" w:eastAsia="Calibri" w:hAnsi="Tahoma" w:cs="Tahoma"/>
                <w:sz w:val="18"/>
                <w:szCs w:val="18"/>
                <w:lang w:eastAsia="ar-SA"/>
              </w:rPr>
              <w:t>»</w:t>
            </w:r>
            <w:r w:rsidR="00CE50B7" w:rsidRPr="00A93859">
              <w:rPr>
                <w:rFonts w:ascii="Tahoma" w:eastAsia="Calibri" w:hAnsi="Tahoma" w:cs="Tahoma"/>
                <w:bCs w:val="0"/>
                <w:sz w:val="18"/>
                <w:szCs w:val="18"/>
                <w:lang w:eastAsia="ar-SA"/>
              </w:rPr>
              <w:t>.</w:t>
            </w:r>
          </w:p>
          <w:p w14:paraId="5525DF09" w14:textId="0BD6376C"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Η πρόταση έργου με τίτλο «</w:t>
            </w:r>
            <w:r w:rsidR="004F6EE8" w:rsidRPr="00A93859">
              <w:rPr>
                <w:rFonts w:ascii="Tahoma" w:eastAsia="Calibri" w:hAnsi="Tahoma" w:cs="Tahoma"/>
                <w:bCs w:val="0"/>
                <w:sz w:val="18"/>
                <w:szCs w:val="18"/>
                <w:lang w:eastAsia="ar-SA"/>
              </w:rPr>
              <w:t xml:space="preserve"> </w:t>
            </w:r>
            <w:r w:rsidRPr="00A93859">
              <w:rPr>
                <w:rFonts w:ascii="Tahoma" w:eastAsia="Calibri" w:hAnsi="Tahoma" w:cs="Tahoma"/>
                <w:bCs w:val="0"/>
                <w:sz w:val="18"/>
                <w:szCs w:val="18"/>
                <w:lang w:eastAsia="ar-SA"/>
              </w:rPr>
              <w:t>……………</w:t>
            </w:r>
            <w:r w:rsidR="004F6EE8" w:rsidRPr="00A93859">
              <w:rPr>
                <w:rFonts w:ascii="Tahoma" w:eastAsia="Calibri" w:hAnsi="Tahoma" w:cs="Tahoma"/>
                <w:bCs w:val="0"/>
                <w:sz w:val="18"/>
                <w:szCs w:val="18"/>
                <w:lang w:eastAsia="ar-SA"/>
              </w:rPr>
              <w:t xml:space="preserve"> </w:t>
            </w:r>
            <w:r w:rsidRPr="00A93859">
              <w:rPr>
                <w:rFonts w:ascii="Tahoma" w:eastAsia="Calibri" w:hAnsi="Tahoma" w:cs="Tahoma"/>
                <w:bCs w:val="0"/>
                <w:sz w:val="18"/>
                <w:szCs w:val="18"/>
                <w:lang w:eastAsia="ar-SA"/>
              </w:rPr>
              <w:t xml:space="preserve">» και κωδικό ΟΠΣΚΕ ………… ,  δεν έχει χρηματοδοτηθεί, δεν χρηματοδοτείται από άλλους φορείς για μέρος ή ολόκληρο το αντικείμενό της. </w:t>
            </w:r>
          </w:p>
          <w:p w14:paraId="26E8EA99" w14:textId="77777777" w:rsidR="00C250F9"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
                <w:bCs w:val="0"/>
                <w:sz w:val="18"/>
                <w:szCs w:val="18"/>
                <w:lang w:eastAsia="ar-SA"/>
              </w:rPr>
              <w:t>(</w:t>
            </w:r>
            <w:r w:rsidRPr="00A93859">
              <w:rPr>
                <w:rFonts w:ascii="Tahoma" w:eastAsia="Calibri" w:hAnsi="Tahoma" w:cs="Tahoma"/>
                <w:b/>
                <w:bCs w:val="0"/>
                <w:i/>
                <w:sz w:val="18"/>
                <w:szCs w:val="18"/>
                <w:lang w:eastAsia="ar-SA"/>
              </w:rPr>
              <w:t>επιλέξτε κατά περίπτωση</w:t>
            </w:r>
            <w:r w:rsidRPr="00A93859">
              <w:rPr>
                <w:rFonts w:ascii="Tahoma" w:eastAsia="Calibri" w:hAnsi="Tahoma" w:cs="Tahoma"/>
                <w:b/>
                <w:bCs w:val="0"/>
                <w:sz w:val="18"/>
                <w:szCs w:val="18"/>
                <w:lang w:eastAsia="ar-SA"/>
              </w:rPr>
              <w:t>)</w:t>
            </w:r>
            <w:r w:rsidRPr="00A93859">
              <w:rPr>
                <w:rFonts w:ascii="Tahoma" w:eastAsia="Calibri" w:hAnsi="Tahoma" w:cs="Tahoma"/>
                <w:bCs w:val="0"/>
                <w:sz w:val="18"/>
                <w:szCs w:val="18"/>
                <w:lang w:eastAsia="ar-SA"/>
              </w:rPr>
              <w:t xml:space="preserve">:  </w:t>
            </w:r>
          </w:p>
          <w:p w14:paraId="5A2BF53D" w14:textId="3F0A46B6" w:rsidR="00C250F9" w:rsidRPr="00A93859" w:rsidRDefault="00423C82" w:rsidP="00C250F9">
            <w:p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val="en-US" w:eastAsia="ar-SA"/>
              </w:rPr>
              <w:t>i</w:t>
            </w:r>
            <w:r w:rsidRPr="00A93859">
              <w:rPr>
                <w:rFonts w:ascii="Tahoma" w:eastAsia="Calibri" w:hAnsi="Tahoma" w:cs="Tahoma"/>
                <w:bCs w:val="0"/>
                <w:sz w:val="18"/>
                <w:szCs w:val="18"/>
                <w:lang w:eastAsia="ar-SA"/>
              </w:rPr>
              <w:t xml:space="preserve">) το προτεινόμενο ερευνητικό έργο δεν έχει υποβληθεί για ένταξη και δεν θα υποβληθεί σε άλλο πρόγραμμα που χρηματοδοτείται από εθνικούς ή </w:t>
            </w:r>
            <w:r w:rsidR="003C080B" w:rsidRPr="00A93859">
              <w:rPr>
                <w:rFonts w:ascii="Tahoma" w:eastAsia="Calibri" w:hAnsi="Tahoma" w:cs="Tahoma"/>
                <w:bCs w:val="0"/>
                <w:sz w:val="18"/>
                <w:szCs w:val="18"/>
                <w:lang w:eastAsia="ar-SA"/>
              </w:rPr>
              <w:t>ενωσιακούς πόρους</w:t>
            </w:r>
            <w:r w:rsidRPr="00A93859">
              <w:rPr>
                <w:rFonts w:ascii="Tahoma" w:eastAsia="Calibri" w:hAnsi="Tahoma" w:cs="Tahoma"/>
                <w:bCs w:val="0"/>
                <w:sz w:val="18"/>
                <w:szCs w:val="18"/>
                <w:lang w:eastAsia="ar-SA"/>
              </w:rPr>
              <w:t xml:space="preserve"> πριν την έκδοση της απόφασης ένταξης/απόρριψης της παρούσας Αίτησης Χρηματοδότησης. </w:t>
            </w:r>
            <w:r w:rsidR="00A06701" w:rsidRPr="00A93859">
              <w:rPr>
                <w:rFonts w:ascii="Tahoma" w:eastAsia="Calibri" w:hAnsi="Tahoma" w:cs="Tahoma"/>
                <w:b/>
                <w:sz w:val="18"/>
                <w:szCs w:val="18"/>
                <w:lang w:eastAsia="ar-SA"/>
              </w:rPr>
              <w:t xml:space="preserve">ή </w:t>
            </w:r>
          </w:p>
          <w:p w14:paraId="28EA520F" w14:textId="507CADFF" w:rsidR="00423C82" w:rsidRPr="00A93859" w:rsidRDefault="00423C82" w:rsidP="00C250F9">
            <w:p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val="en-US" w:eastAsia="ar-SA"/>
              </w:rPr>
              <w:t>ii</w:t>
            </w:r>
            <w:r w:rsidRPr="00A93859">
              <w:rPr>
                <w:rFonts w:ascii="Tahoma" w:eastAsia="Calibri" w:hAnsi="Tahoma" w:cs="Tahoma"/>
                <w:bCs w:val="0"/>
                <w:sz w:val="18"/>
                <w:szCs w:val="18"/>
                <w:lang w:eastAsia="ar-SA"/>
              </w:rPr>
              <w:t>) το έργο υποβλήθηκε σε άλλο πρόγραμμα αλλά α) απορρίφθηκε σύμφωνα με την «</w:t>
            </w:r>
            <w:r w:rsidR="004F6EE8" w:rsidRPr="00A93859">
              <w:rPr>
                <w:rFonts w:ascii="Tahoma" w:eastAsia="Calibri" w:hAnsi="Tahoma" w:cs="Tahoma"/>
                <w:bCs w:val="0"/>
                <w:sz w:val="18"/>
                <w:szCs w:val="18"/>
                <w:lang w:eastAsia="ar-SA"/>
              </w:rPr>
              <w:t xml:space="preserve"> </w:t>
            </w:r>
            <w:r w:rsidRPr="00A93859">
              <w:rPr>
                <w:rFonts w:ascii="Tahoma" w:eastAsia="Calibri" w:hAnsi="Tahoma" w:cs="Tahoma"/>
                <w:bCs w:val="0"/>
                <w:sz w:val="18"/>
                <w:szCs w:val="18"/>
                <w:lang w:eastAsia="ar-SA"/>
              </w:rPr>
              <w:t>…………</w:t>
            </w:r>
            <w:r w:rsidR="004F6EE8" w:rsidRPr="00A93859">
              <w:rPr>
                <w:rFonts w:ascii="Tahoma" w:eastAsia="Calibri" w:hAnsi="Tahoma" w:cs="Tahoma"/>
                <w:bCs w:val="0"/>
                <w:sz w:val="18"/>
                <w:szCs w:val="18"/>
                <w:lang w:eastAsia="ar-SA"/>
              </w:rPr>
              <w:t xml:space="preserve"> </w:t>
            </w:r>
            <w:r w:rsidRPr="00A93859">
              <w:rPr>
                <w:rFonts w:ascii="Tahoma" w:eastAsia="Calibri" w:hAnsi="Tahoma" w:cs="Tahoma"/>
                <w:bCs w:val="0"/>
                <w:sz w:val="18"/>
                <w:szCs w:val="18"/>
                <w:lang w:eastAsia="ar-SA"/>
              </w:rPr>
              <w:t>» απόφαση (</w:t>
            </w:r>
            <w:r w:rsidRPr="00A93859">
              <w:rPr>
                <w:rFonts w:ascii="Tahoma" w:eastAsia="Calibri" w:hAnsi="Tahoma" w:cs="Tahoma"/>
                <w:bCs w:val="0"/>
                <w:i/>
                <w:sz w:val="18"/>
                <w:szCs w:val="18"/>
                <w:lang w:eastAsia="ar-SA"/>
              </w:rPr>
              <w:t>σημειώνεται η σχετική εκδοθείσα απόφαση</w:t>
            </w:r>
            <w:r w:rsidRPr="00A93859">
              <w:rPr>
                <w:rFonts w:ascii="Tahoma" w:eastAsia="Calibri" w:hAnsi="Tahoma" w:cs="Tahoma"/>
                <w:bCs w:val="0"/>
                <w:sz w:val="18"/>
                <w:szCs w:val="18"/>
                <w:lang w:eastAsia="ar-SA"/>
              </w:rPr>
              <w:t>) ή β) ενώ εγκρίθηκε αρχικά, έχει οριστικοποιηθεί και τεκμηριώνεται η μη χρηματοδότησή του σύμφωνα με το «</w:t>
            </w:r>
            <w:r w:rsidR="004F6EE8" w:rsidRPr="00A93859">
              <w:rPr>
                <w:rFonts w:ascii="Tahoma" w:eastAsia="Calibri" w:hAnsi="Tahoma" w:cs="Tahoma"/>
                <w:bCs w:val="0"/>
                <w:sz w:val="18"/>
                <w:szCs w:val="18"/>
                <w:lang w:eastAsia="ar-SA"/>
              </w:rPr>
              <w:t xml:space="preserve"> </w:t>
            </w:r>
            <w:r w:rsidRPr="00A93859">
              <w:rPr>
                <w:rFonts w:ascii="Tahoma" w:eastAsia="Calibri" w:hAnsi="Tahoma" w:cs="Tahoma"/>
                <w:bCs w:val="0"/>
                <w:sz w:val="18"/>
                <w:szCs w:val="18"/>
                <w:lang w:eastAsia="ar-SA"/>
              </w:rPr>
              <w:t>……………</w:t>
            </w:r>
            <w:r w:rsidR="004F6EE8" w:rsidRPr="00A93859">
              <w:rPr>
                <w:rFonts w:ascii="Tahoma" w:eastAsia="Calibri" w:hAnsi="Tahoma" w:cs="Tahoma"/>
                <w:bCs w:val="0"/>
                <w:sz w:val="18"/>
                <w:szCs w:val="18"/>
                <w:lang w:eastAsia="ar-SA"/>
              </w:rPr>
              <w:t xml:space="preserve"> </w:t>
            </w:r>
            <w:r w:rsidRPr="00A93859">
              <w:rPr>
                <w:rFonts w:ascii="Tahoma" w:eastAsia="Calibri" w:hAnsi="Tahoma" w:cs="Tahoma"/>
                <w:bCs w:val="0"/>
                <w:sz w:val="18"/>
                <w:szCs w:val="18"/>
                <w:lang w:eastAsia="ar-SA"/>
              </w:rPr>
              <w:t>» έγγραφο (</w:t>
            </w:r>
            <w:r w:rsidRPr="00A93859">
              <w:rPr>
                <w:rFonts w:ascii="Tahoma" w:eastAsia="Calibri" w:hAnsi="Tahoma" w:cs="Tahoma"/>
                <w:bCs w:val="0"/>
                <w:i/>
                <w:sz w:val="18"/>
                <w:szCs w:val="18"/>
                <w:lang w:eastAsia="ar-SA"/>
              </w:rPr>
              <w:t>σημειώνεται η σχετική απόφαση είτε της αρμόδιας αρχής ή η έγγραφη δήλωση προς την αρμόδια αρχή περί της ματαίωσης συμμετοχής</w:t>
            </w:r>
            <w:r w:rsidRPr="00A93859">
              <w:rPr>
                <w:rFonts w:ascii="Tahoma" w:eastAsia="Calibri" w:hAnsi="Tahoma" w:cs="Tahoma"/>
                <w:bCs w:val="0"/>
                <w:sz w:val="18"/>
                <w:szCs w:val="18"/>
                <w:lang w:eastAsia="ar-SA"/>
              </w:rPr>
              <w:t xml:space="preserve"> </w:t>
            </w:r>
            <w:r w:rsidRPr="00A93859">
              <w:rPr>
                <w:rFonts w:ascii="Tahoma" w:eastAsia="Calibri" w:hAnsi="Tahoma" w:cs="Tahoma"/>
                <w:bCs w:val="0"/>
                <w:i/>
                <w:sz w:val="18"/>
                <w:szCs w:val="18"/>
                <w:lang w:eastAsia="ar-SA"/>
              </w:rPr>
              <w:t>του ενδιαφερόμενου στο πρόγραμμα</w:t>
            </w:r>
            <w:r w:rsidRPr="00A93859">
              <w:rPr>
                <w:rFonts w:ascii="Tahoma" w:eastAsia="Calibri" w:hAnsi="Tahoma" w:cs="Tahoma"/>
                <w:bCs w:val="0"/>
                <w:sz w:val="18"/>
                <w:szCs w:val="18"/>
                <w:lang w:eastAsia="ar-SA"/>
              </w:rPr>
              <w:t>).</w:t>
            </w:r>
          </w:p>
          <w:p w14:paraId="405AD19B" w14:textId="6EE8A459"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en-US"/>
              </w:rPr>
              <w:lastRenderedPageBreak/>
              <w:t xml:space="preserve">Η επιχείρηση δεν </w:t>
            </w:r>
            <w:r w:rsidRPr="00A93859">
              <w:rPr>
                <w:rFonts w:ascii="Tahoma" w:eastAsia="Calibri" w:hAnsi="Tahoma" w:cs="Tahoma"/>
                <w:bCs w:val="0"/>
                <w:sz w:val="18"/>
                <w:szCs w:val="18"/>
                <w:lang w:eastAsia="ar-SA"/>
              </w:rPr>
              <w:t>έχει κάνει έναρξη εργασιών έργου πριν την υποβολή της αίτησης χρηματοδότησης και ιδίως δεν έχει πραγματοποιήσει δαπάνες που αφορούν στις συγκεκριμένες ενέργειες πριν από το χρόνο έναρξης επιλεξιμότητας των δαπανών όπως ορίζεται στην Πρόσκληση της Δράσης.</w:t>
            </w:r>
          </w:p>
          <w:p w14:paraId="6DF5EBBB" w14:textId="368781B5" w:rsidR="00252A4F" w:rsidRDefault="00252A4F" w:rsidP="0091774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 xml:space="preserve">Η επιχείρηση </w:t>
            </w:r>
            <w:r w:rsidR="00917743">
              <w:rPr>
                <w:rFonts w:ascii="Tahoma" w:eastAsia="Calibri" w:hAnsi="Tahoma" w:cs="Tahoma"/>
                <w:bCs w:val="0"/>
                <w:sz w:val="18"/>
                <w:szCs w:val="18"/>
                <w:lang w:eastAsia="ar-SA"/>
              </w:rPr>
              <w:t xml:space="preserve">δεσμεύεται ότι </w:t>
            </w:r>
            <w:r w:rsidRPr="00A93859">
              <w:rPr>
                <w:rFonts w:ascii="Tahoma" w:eastAsia="Calibri" w:hAnsi="Tahoma" w:cs="Tahoma"/>
                <w:bCs w:val="0"/>
                <w:sz w:val="18"/>
                <w:szCs w:val="18"/>
                <w:lang w:eastAsia="ar-SA"/>
              </w:rPr>
              <w:t>δραστηριοποιείται</w:t>
            </w:r>
            <w:r w:rsidR="00A22CA5">
              <w:rPr>
                <w:rFonts w:ascii="Tahoma" w:eastAsia="Calibri" w:hAnsi="Tahoma" w:cs="Tahoma"/>
                <w:bCs w:val="0"/>
                <w:sz w:val="18"/>
                <w:szCs w:val="18"/>
                <w:lang w:eastAsia="ar-SA"/>
              </w:rPr>
              <w:t xml:space="preserve"> (διαθέτει εγκατάσταση)</w:t>
            </w:r>
            <w:r w:rsidRPr="00A93859">
              <w:rPr>
                <w:rFonts w:ascii="Tahoma" w:eastAsia="Calibri" w:hAnsi="Tahoma" w:cs="Tahoma"/>
                <w:bCs w:val="0"/>
                <w:sz w:val="18"/>
                <w:szCs w:val="18"/>
                <w:lang w:eastAsia="ar-SA"/>
              </w:rPr>
              <w:t xml:space="preserve"> </w:t>
            </w:r>
            <w:r w:rsidR="00917743" w:rsidRPr="00917743">
              <w:rPr>
                <w:rFonts w:ascii="Tahoma" w:eastAsia="Calibri" w:hAnsi="Tahoma" w:cs="Tahoma"/>
                <w:bCs w:val="0"/>
                <w:sz w:val="18"/>
                <w:szCs w:val="18"/>
                <w:lang w:eastAsia="ar-SA"/>
              </w:rPr>
              <w:t>κατά τη χρονική στιγμή υποβολής της αίτησης χρηματοδότησης  στην Περιφέρεια Ιονίων Νήσων</w:t>
            </w:r>
            <w:r w:rsidR="00917743">
              <w:rPr>
                <w:rFonts w:ascii="Tahoma" w:eastAsia="Calibri" w:hAnsi="Tahoma" w:cs="Tahoma"/>
                <w:bCs w:val="0"/>
                <w:sz w:val="18"/>
                <w:szCs w:val="18"/>
                <w:lang w:eastAsia="ar-SA"/>
              </w:rPr>
              <w:t xml:space="preserve"> </w:t>
            </w:r>
            <w:r w:rsidRPr="00A93859">
              <w:rPr>
                <w:rFonts w:ascii="Tahoma" w:eastAsia="Calibri" w:hAnsi="Tahoma" w:cs="Tahoma"/>
                <w:bCs w:val="0"/>
                <w:sz w:val="18"/>
                <w:szCs w:val="18"/>
                <w:lang w:eastAsia="ar-SA"/>
              </w:rPr>
              <w:t xml:space="preserve">και ότι θα πραγματοποιήσει τις αντίστοιχες δαπάνες στην Περιφέρεια </w:t>
            </w:r>
            <w:r w:rsidR="00310148" w:rsidRPr="00A93859">
              <w:rPr>
                <w:rFonts w:ascii="Tahoma" w:eastAsia="Calibri" w:hAnsi="Tahoma" w:cs="Tahoma"/>
                <w:bCs w:val="0"/>
                <w:sz w:val="18"/>
                <w:szCs w:val="18"/>
                <w:lang w:eastAsia="ar-SA"/>
              </w:rPr>
              <w:t>Ιονίων Νήσων</w:t>
            </w:r>
            <w:r w:rsidRPr="00A93859">
              <w:rPr>
                <w:rFonts w:ascii="Tahoma" w:eastAsia="Calibri" w:hAnsi="Tahoma" w:cs="Tahoma"/>
                <w:bCs w:val="0"/>
                <w:sz w:val="18"/>
                <w:szCs w:val="18"/>
                <w:lang w:eastAsia="ar-SA"/>
              </w:rPr>
              <w:t>.</w:t>
            </w:r>
          </w:p>
          <w:p w14:paraId="5FEFEAEA" w14:textId="425DDF5F" w:rsidR="00917743" w:rsidRPr="00A93859" w:rsidRDefault="00917743" w:rsidP="00917743">
            <w:pPr>
              <w:numPr>
                <w:ilvl w:val="0"/>
                <w:numId w:val="15"/>
              </w:numPr>
              <w:suppressAutoHyphens/>
              <w:spacing w:after="120" w:line="240" w:lineRule="auto"/>
              <w:ind w:left="357"/>
              <w:rPr>
                <w:rFonts w:ascii="Tahoma" w:eastAsia="Calibri" w:hAnsi="Tahoma" w:cs="Tahoma"/>
                <w:bCs w:val="0"/>
                <w:sz w:val="18"/>
                <w:szCs w:val="18"/>
                <w:lang w:eastAsia="ar-SA"/>
              </w:rPr>
            </w:pPr>
            <w:r>
              <w:rPr>
                <w:rFonts w:ascii="Tahoma" w:eastAsia="Calibri" w:hAnsi="Tahoma" w:cs="Tahoma"/>
                <w:bCs w:val="0"/>
                <w:sz w:val="18"/>
                <w:szCs w:val="18"/>
                <w:lang w:eastAsia="ar-SA"/>
              </w:rPr>
              <w:t xml:space="preserve">Η επιχείρηση δεσμεύεται </w:t>
            </w:r>
            <w:r w:rsidRPr="00917743">
              <w:rPr>
                <w:rFonts w:ascii="Tahoma" w:eastAsia="Calibri" w:hAnsi="Tahoma" w:cs="Tahoma"/>
                <w:bCs w:val="0"/>
                <w:sz w:val="18"/>
                <w:szCs w:val="18"/>
                <w:lang w:eastAsia="ar-SA"/>
              </w:rPr>
              <w:t>να εκτελ</w:t>
            </w:r>
            <w:r>
              <w:rPr>
                <w:rFonts w:ascii="Tahoma" w:eastAsia="Calibri" w:hAnsi="Tahoma" w:cs="Tahoma"/>
                <w:bCs w:val="0"/>
                <w:sz w:val="18"/>
                <w:szCs w:val="18"/>
                <w:lang w:eastAsia="ar-SA"/>
              </w:rPr>
              <w:t>εί</w:t>
            </w:r>
            <w:r w:rsidRPr="00917743">
              <w:rPr>
                <w:rFonts w:ascii="Tahoma" w:eastAsia="Calibri" w:hAnsi="Tahoma" w:cs="Tahoma"/>
                <w:bCs w:val="0"/>
                <w:sz w:val="18"/>
                <w:szCs w:val="18"/>
                <w:lang w:eastAsia="ar-SA"/>
              </w:rPr>
              <w:t xml:space="preserve"> το ερευνητικό έργο σε εγκατάστασή τ</w:t>
            </w:r>
            <w:r>
              <w:rPr>
                <w:rFonts w:ascii="Tahoma" w:eastAsia="Calibri" w:hAnsi="Tahoma" w:cs="Tahoma"/>
                <w:bCs w:val="0"/>
                <w:sz w:val="18"/>
                <w:szCs w:val="18"/>
                <w:lang w:eastAsia="ar-SA"/>
              </w:rPr>
              <w:t>ης</w:t>
            </w:r>
            <w:r w:rsidRPr="00917743">
              <w:rPr>
                <w:rFonts w:ascii="Tahoma" w:eastAsia="Calibri" w:hAnsi="Tahoma" w:cs="Tahoma"/>
                <w:bCs w:val="0"/>
                <w:sz w:val="18"/>
                <w:szCs w:val="18"/>
                <w:lang w:eastAsia="ar-SA"/>
              </w:rPr>
              <w:t>, που βρίσκεται εντός</w:t>
            </w:r>
            <w:r>
              <w:rPr>
                <w:rFonts w:ascii="Tahoma" w:eastAsia="Calibri" w:hAnsi="Tahoma" w:cs="Tahoma"/>
                <w:bCs w:val="0"/>
                <w:sz w:val="18"/>
                <w:szCs w:val="18"/>
                <w:lang w:eastAsia="ar-SA"/>
              </w:rPr>
              <w:t xml:space="preserve"> της Περιφέρειας Ιονίων Νήσων.</w:t>
            </w:r>
          </w:p>
          <w:p w14:paraId="7727FE13" w14:textId="0CAA9715"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 xml:space="preserve">Η επιχείρηση (σε επίπεδο ΑΦΜ) συμμετέχει </w:t>
            </w:r>
            <w:r w:rsidR="00A93859" w:rsidRPr="00A93859">
              <w:rPr>
                <w:rFonts w:ascii="Tahoma" w:eastAsia="Calibri" w:hAnsi="Tahoma" w:cs="Tahoma"/>
                <w:bCs w:val="0"/>
                <w:sz w:val="18"/>
                <w:szCs w:val="18"/>
                <w:lang w:eastAsia="ar-SA"/>
              </w:rPr>
              <w:t xml:space="preserve">ως δυνητικός δικαιούχος το μέγιστο </w:t>
            </w:r>
            <w:r w:rsidR="00A93859" w:rsidRPr="00A93859">
              <w:rPr>
                <w:rFonts w:ascii="Tahoma" w:eastAsia="Calibri" w:hAnsi="Tahoma" w:cs="Tahoma"/>
                <w:bCs w:val="0"/>
                <w:sz w:val="18"/>
                <w:szCs w:val="18"/>
                <w:u w:val="single"/>
                <w:lang w:eastAsia="ar-SA"/>
              </w:rPr>
              <w:t xml:space="preserve">σε </w:t>
            </w:r>
            <w:r w:rsidR="00917743">
              <w:rPr>
                <w:rFonts w:ascii="Tahoma" w:eastAsia="Calibri" w:hAnsi="Tahoma" w:cs="Tahoma"/>
                <w:bCs w:val="0"/>
                <w:sz w:val="18"/>
                <w:szCs w:val="18"/>
                <w:u w:val="single"/>
                <w:lang w:eastAsia="ar-SA"/>
              </w:rPr>
              <w:t>μία</w:t>
            </w:r>
            <w:r w:rsidR="00A93859" w:rsidRPr="00A93859">
              <w:rPr>
                <w:rFonts w:ascii="Tahoma" w:eastAsia="Calibri" w:hAnsi="Tahoma" w:cs="Tahoma"/>
                <w:bCs w:val="0"/>
                <w:sz w:val="18"/>
                <w:szCs w:val="18"/>
                <w:u w:val="single"/>
                <w:lang w:eastAsia="ar-SA"/>
              </w:rPr>
              <w:t xml:space="preserve"> (</w:t>
            </w:r>
            <w:r w:rsidR="00917743">
              <w:rPr>
                <w:rFonts w:ascii="Tahoma" w:eastAsia="Calibri" w:hAnsi="Tahoma" w:cs="Tahoma"/>
                <w:bCs w:val="0"/>
                <w:sz w:val="18"/>
                <w:szCs w:val="18"/>
                <w:u w:val="single"/>
                <w:lang w:eastAsia="ar-SA"/>
              </w:rPr>
              <w:t>1</w:t>
            </w:r>
            <w:r w:rsidR="00A93859" w:rsidRPr="00A93859">
              <w:rPr>
                <w:rFonts w:ascii="Tahoma" w:eastAsia="Calibri" w:hAnsi="Tahoma" w:cs="Tahoma"/>
                <w:bCs w:val="0"/>
                <w:sz w:val="18"/>
                <w:szCs w:val="18"/>
                <w:u w:val="single"/>
                <w:lang w:eastAsia="ar-SA"/>
              </w:rPr>
              <w:t xml:space="preserve">) </w:t>
            </w:r>
            <w:r w:rsidR="00917743">
              <w:rPr>
                <w:rFonts w:ascii="Tahoma" w:eastAsia="Calibri" w:hAnsi="Tahoma" w:cs="Tahoma"/>
                <w:bCs w:val="0"/>
                <w:sz w:val="18"/>
                <w:szCs w:val="18"/>
                <w:u w:val="single"/>
                <w:lang w:eastAsia="ar-SA"/>
              </w:rPr>
              <w:t>Αίτηση</w:t>
            </w:r>
            <w:r w:rsidR="00A93859" w:rsidRPr="00A93859">
              <w:rPr>
                <w:rFonts w:ascii="Tahoma" w:eastAsia="Calibri" w:hAnsi="Tahoma" w:cs="Tahoma"/>
                <w:bCs w:val="0"/>
                <w:sz w:val="18"/>
                <w:szCs w:val="18"/>
                <w:u w:val="single"/>
                <w:lang w:eastAsia="ar-SA"/>
              </w:rPr>
              <w:t xml:space="preserve"> Χρηματοδότησης</w:t>
            </w:r>
            <w:r w:rsidR="00A93859" w:rsidRPr="00A93859">
              <w:rPr>
                <w:rFonts w:ascii="Tahoma" w:eastAsia="Calibri" w:hAnsi="Tahoma" w:cs="Tahoma"/>
                <w:bCs w:val="0"/>
                <w:sz w:val="18"/>
                <w:szCs w:val="18"/>
                <w:lang w:eastAsia="ar-SA"/>
              </w:rPr>
              <w:t>, καθ’ όλη τη διάρκεια της Δράσης. Επιπλέον αποδέχεται ότι σε περίπτωση διαπίστωσης υπέρβασης του σχετικού ορίου θα απορρίπτεται η τελευταία ή οι τελευταίες κατά χρονική σειρά υποβολής αίτηση/αιτήσεις χρηματοδότησης στην οποία συμμετέχει και είναι σε γνώση της ότι απόρριψη της επιχείρησης οδηγεί στην απόρριψη συνολικά και του συνεργατικού έργου στο οποίο αυτή συμμετέχει.</w:t>
            </w:r>
          </w:p>
          <w:p w14:paraId="544B05C7" w14:textId="1DE02692" w:rsidR="00423C82"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 xml:space="preserve">Τα δηλωθέντα στην πρόταση οικονομικά στοιχεία είναι αυτά που έχουν υποβληθεί στην ΑΑΔΕ κατά την </w:t>
            </w:r>
            <w:r w:rsidR="00310148" w:rsidRPr="00A93859">
              <w:rPr>
                <w:rFonts w:ascii="Tahoma" w:eastAsia="Calibri" w:hAnsi="Tahoma" w:cs="Tahoma"/>
                <w:bCs w:val="0"/>
                <w:sz w:val="18"/>
                <w:szCs w:val="18"/>
                <w:lang w:eastAsia="ar-SA"/>
              </w:rPr>
              <w:t>υποβολή της αίτησης χρηματοδότησης</w:t>
            </w:r>
            <w:r w:rsidRPr="00A93859">
              <w:rPr>
                <w:rFonts w:ascii="Tahoma" w:eastAsia="Calibri" w:hAnsi="Tahoma" w:cs="Tahoma"/>
                <w:bCs w:val="0"/>
                <w:sz w:val="18"/>
                <w:szCs w:val="18"/>
                <w:lang w:eastAsia="ar-SA"/>
              </w:rPr>
              <w:t xml:space="preserve">. </w:t>
            </w:r>
          </w:p>
          <w:p w14:paraId="00567C3C" w14:textId="5154F9B8" w:rsidR="00A71F90" w:rsidRDefault="00A71F90" w:rsidP="00A71F90">
            <w:pPr>
              <w:numPr>
                <w:ilvl w:val="0"/>
                <w:numId w:val="15"/>
              </w:numPr>
              <w:suppressAutoHyphens/>
              <w:spacing w:after="120" w:line="240" w:lineRule="auto"/>
              <w:ind w:left="357"/>
              <w:rPr>
                <w:rFonts w:ascii="Tahoma" w:eastAsia="Calibri" w:hAnsi="Tahoma" w:cs="Tahoma"/>
                <w:bCs w:val="0"/>
                <w:sz w:val="18"/>
                <w:szCs w:val="18"/>
                <w:lang w:eastAsia="ar-SA"/>
              </w:rPr>
            </w:pPr>
            <w:r>
              <w:rPr>
                <w:rFonts w:ascii="Tahoma" w:eastAsia="Calibri" w:hAnsi="Tahoma" w:cs="Tahoma"/>
                <w:bCs w:val="0"/>
                <w:sz w:val="18"/>
                <w:szCs w:val="18"/>
                <w:lang w:eastAsia="ar-SA"/>
              </w:rPr>
              <w:t xml:space="preserve">Η επιχείρηση </w:t>
            </w:r>
            <w:r w:rsidRPr="00A71F90">
              <w:rPr>
                <w:rFonts w:ascii="Tahoma" w:eastAsia="Calibri" w:hAnsi="Tahoma" w:cs="Tahoma"/>
                <w:bCs w:val="0"/>
                <w:sz w:val="18"/>
                <w:szCs w:val="18"/>
                <w:lang w:eastAsia="ar-SA"/>
              </w:rPr>
              <w:t>λειτουργ</w:t>
            </w:r>
            <w:r>
              <w:rPr>
                <w:rFonts w:ascii="Tahoma" w:eastAsia="Calibri" w:hAnsi="Tahoma" w:cs="Tahoma"/>
                <w:bCs w:val="0"/>
                <w:sz w:val="18"/>
                <w:szCs w:val="18"/>
                <w:lang w:eastAsia="ar-SA"/>
              </w:rPr>
              <w:t>εί</w:t>
            </w:r>
            <w:r w:rsidRPr="00A71F90">
              <w:rPr>
                <w:rFonts w:ascii="Tahoma" w:eastAsia="Calibri" w:hAnsi="Tahoma" w:cs="Tahoma"/>
                <w:bCs w:val="0"/>
                <w:sz w:val="18"/>
                <w:szCs w:val="18"/>
                <w:lang w:eastAsia="ar-SA"/>
              </w:rPr>
              <w:t xml:space="preserve"> νόμιμα στους ΚΑΔ που δηλώνονται ως ΚΑΔ επένδυσης και διαθέτ</w:t>
            </w:r>
            <w:r>
              <w:rPr>
                <w:rFonts w:ascii="Tahoma" w:eastAsia="Calibri" w:hAnsi="Tahoma" w:cs="Tahoma"/>
                <w:bCs w:val="0"/>
                <w:sz w:val="18"/>
                <w:szCs w:val="18"/>
                <w:lang w:eastAsia="ar-SA"/>
              </w:rPr>
              <w:t>ει</w:t>
            </w:r>
            <w:r w:rsidRPr="00A71F90">
              <w:rPr>
                <w:rFonts w:ascii="Tahoma" w:eastAsia="Calibri" w:hAnsi="Tahoma" w:cs="Tahoma"/>
                <w:bCs w:val="0"/>
                <w:sz w:val="18"/>
                <w:szCs w:val="18"/>
                <w:lang w:eastAsia="ar-SA"/>
              </w:rPr>
              <w:t xml:space="preserve"> το κατάλληλο έγγραφο αδειοδότησης, σύμφωνα με την κείμενη νομοθεσία για την ενισχυόμενη δραστηριότητά </w:t>
            </w:r>
            <w:r>
              <w:rPr>
                <w:rFonts w:ascii="Tahoma" w:eastAsia="Calibri" w:hAnsi="Tahoma" w:cs="Tahoma"/>
                <w:bCs w:val="0"/>
                <w:sz w:val="18"/>
                <w:szCs w:val="18"/>
                <w:lang w:eastAsia="ar-SA"/>
              </w:rPr>
              <w:t xml:space="preserve">της στον τόπο υλοποίησης της ερευνητικού έργου </w:t>
            </w:r>
            <w:r w:rsidRPr="00A71F90">
              <w:rPr>
                <w:rFonts w:ascii="Tahoma" w:eastAsia="Calibri" w:hAnsi="Tahoma" w:cs="Tahoma"/>
                <w:bCs w:val="0"/>
                <w:sz w:val="18"/>
                <w:szCs w:val="18"/>
                <w:lang w:eastAsia="ar-SA"/>
              </w:rPr>
              <w:t>και θα προσκομ</w:t>
            </w:r>
            <w:r>
              <w:rPr>
                <w:rFonts w:ascii="Tahoma" w:eastAsia="Calibri" w:hAnsi="Tahoma" w:cs="Tahoma"/>
                <w:bCs w:val="0"/>
                <w:sz w:val="18"/>
                <w:szCs w:val="18"/>
                <w:lang w:eastAsia="ar-SA"/>
              </w:rPr>
              <w:t>ίσει</w:t>
            </w:r>
            <w:r w:rsidRPr="00A71F90">
              <w:rPr>
                <w:rFonts w:ascii="Tahoma" w:eastAsia="Calibri" w:hAnsi="Tahoma" w:cs="Tahoma"/>
                <w:bCs w:val="0"/>
                <w:sz w:val="18"/>
                <w:szCs w:val="18"/>
                <w:lang w:eastAsia="ar-SA"/>
              </w:rPr>
              <w:t xml:space="preserve"> το σχετικό αδειοδοτικό έγγραφο μέχρι την ολοκλήρωση της πράξης σύμφωνα με τα οριζόμενα στην αναλυτική πρόσκληση</w:t>
            </w:r>
            <w:r>
              <w:rPr>
                <w:rFonts w:ascii="Tahoma" w:eastAsia="Calibri" w:hAnsi="Tahoma" w:cs="Tahoma"/>
                <w:bCs w:val="0"/>
                <w:sz w:val="18"/>
                <w:szCs w:val="18"/>
                <w:lang w:eastAsia="ar-SA"/>
              </w:rPr>
              <w:t xml:space="preserve"> της δράσης.</w:t>
            </w:r>
          </w:p>
          <w:p w14:paraId="1BA072B9" w14:textId="5B8D9DBB" w:rsidR="00CA560F" w:rsidRDefault="00CA560F" w:rsidP="00CA560F">
            <w:pPr>
              <w:numPr>
                <w:ilvl w:val="0"/>
                <w:numId w:val="15"/>
              </w:numPr>
              <w:suppressAutoHyphens/>
              <w:spacing w:after="120" w:line="240" w:lineRule="auto"/>
              <w:ind w:left="357"/>
              <w:rPr>
                <w:rFonts w:ascii="Tahoma" w:eastAsia="Calibri" w:hAnsi="Tahoma" w:cs="Tahoma"/>
                <w:bCs w:val="0"/>
                <w:sz w:val="18"/>
                <w:szCs w:val="18"/>
                <w:lang w:eastAsia="ar-SA"/>
              </w:rPr>
            </w:pPr>
            <w:r>
              <w:rPr>
                <w:rFonts w:ascii="Tahoma" w:eastAsia="Calibri" w:hAnsi="Tahoma" w:cs="Tahoma"/>
                <w:bCs w:val="0"/>
                <w:sz w:val="18"/>
                <w:szCs w:val="18"/>
                <w:lang w:eastAsia="ar-SA"/>
              </w:rPr>
              <w:t>Η επιχείρηση δεν συμπεριλαμβάνεται στους φορείς / επιχειρήσεις που δεν έχουν δικαίωμα υποβολής αίτησης χρηματοδότησης σύμφωνα με τα οριζόμενα στην αναλυτική πρόσκληση της δράσης (</w:t>
            </w:r>
            <w:r w:rsidRPr="00CA560F">
              <w:rPr>
                <w:rFonts w:ascii="Tahoma" w:eastAsia="Calibri" w:hAnsi="Tahoma" w:cs="Tahoma"/>
                <w:bCs w:val="0"/>
                <w:sz w:val="18"/>
                <w:szCs w:val="18"/>
                <w:lang w:eastAsia="ar-SA"/>
              </w:rPr>
              <w:t>εξωχώριες (</w:t>
            </w:r>
            <w:r w:rsidRPr="00CA560F">
              <w:rPr>
                <w:rFonts w:ascii="Tahoma" w:eastAsia="Calibri" w:hAnsi="Tahoma" w:cs="Tahoma"/>
                <w:bCs w:val="0"/>
                <w:sz w:val="18"/>
                <w:szCs w:val="18"/>
                <w:lang w:val="en-US" w:eastAsia="ar-SA"/>
              </w:rPr>
              <w:t>offshore</w:t>
            </w:r>
            <w:r w:rsidRPr="00CA560F">
              <w:rPr>
                <w:rFonts w:ascii="Tahoma" w:eastAsia="Calibri" w:hAnsi="Tahoma" w:cs="Tahoma"/>
                <w:bCs w:val="0"/>
                <w:sz w:val="18"/>
                <w:szCs w:val="18"/>
                <w:lang w:eastAsia="ar-SA"/>
              </w:rPr>
              <w:t>) επιχειρήσεις</w:t>
            </w:r>
            <w:r>
              <w:rPr>
                <w:rFonts w:ascii="Tahoma" w:eastAsia="Calibri" w:hAnsi="Tahoma" w:cs="Tahoma"/>
                <w:bCs w:val="0"/>
                <w:sz w:val="18"/>
                <w:szCs w:val="18"/>
                <w:lang w:eastAsia="ar-SA"/>
              </w:rPr>
              <w:t>, δημόσιες επιχειρήσεις κ.λπ.).</w:t>
            </w:r>
          </w:p>
          <w:p w14:paraId="1F308355" w14:textId="26B0C1A3" w:rsidR="00CA560F" w:rsidRDefault="00CA560F" w:rsidP="00CA560F">
            <w:pPr>
              <w:numPr>
                <w:ilvl w:val="0"/>
                <w:numId w:val="15"/>
              </w:numPr>
              <w:suppressAutoHyphens/>
              <w:spacing w:after="120" w:line="240" w:lineRule="auto"/>
              <w:ind w:left="357"/>
              <w:rPr>
                <w:rFonts w:ascii="Tahoma" w:eastAsia="Calibri" w:hAnsi="Tahoma" w:cs="Tahoma"/>
                <w:bCs w:val="0"/>
                <w:sz w:val="18"/>
                <w:szCs w:val="18"/>
                <w:lang w:eastAsia="ar-SA"/>
              </w:rPr>
            </w:pPr>
            <w:r>
              <w:rPr>
                <w:rFonts w:ascii="Tahoma" w:eastAsia="Calibri" w:hAnsi="Tahoma" w:cs="Tahoma"/>
                <w:bCs w:val="0"/>
                <w:sz w:val="18"/>
                <w:szCs w:val="18"/>
                <w:lang w:eastAsia="ar-SA"/>
              </w:rPr>
              <w:t xml:space="preserve">Η επιχείρηση </w:t>
            </w:r>
            <w:r w:rsidRPr="00CA560F">
              <w:rPr>
                <w:rFonts w:ascii="Tahoma" w:eastAsia="Calibri" w:hAnsi="Tahoma" w:cs="Tahoma"/>
                <w:bCs w:val="0"/>
                <w:sz w:val="18"/>
                <w:szCs w:val="18"/>
                <w:lang w:eastAsia="ar-SA"/>
              </w:rPr>
              <w:t>τηρ</w:t>
            </w:r>
            <w:r>
              <w:rPr>
                <w:rFonts w:ascii="Tahoma" w:eastAsia="Calibri" w:hAnsi="Tahoma" w:cs="Tahoma"/>
                <w:bCs w:val="0"/>
                <w:sz w:val="18"/>
                <w:szCs w:val="18"/>
                <w:lang w:eastAsia="ar-SA"/>
              </w:rPr>
              <w:t>εί</w:t>
            </w:r>
            <w:r w:rsidRPr="00CA560F">
              <w:rPr>
                <w:rFonts w:ascii="Tahoma" w:eastAsia="Calibri" w:hAnsi="Tahoma" w:cs="Tahoma"/>
                <w:bCs w:val="0"/>
                <w:sz w:val="18"/>
                <w:szCs w:val="18"/>
                <w:lang w:eastAsia="ar-SA"/>
              </w:rPr>
              <w:t xml:space="preserve"> απλογραφικά ή διπλογραφικά λογιστικά βιβλία (πρώην Β' ή Γ' κατηγορίας βιβλία) του ΚΦΑΣ</w:t>
            </w:r>
            <w:r>
              <w:rPr>
                <w:rFonts w:ascii="Tahoma" w:eastAsia="Calibri" w:hAnsi="Tahoma" w:cs="Tahoma"/>
                <w:bCs w:val="0"/>
                <w:sz w:val="18"/>
                <w:szCs w:val="18"/>
                <w:lang w:eastAsia="ar-SA"/>
              </w:rPr>
              <w:t>.</w:t>
            </w:r>
          </w:p>
          <w:p w14:paraId="5BB93DAA" w14:textId="67E5B71B" w:rsidR="00CA560F" w:rsidRPr="00CA560F" w:rsidRDefault="00CA560F" w:rsidP="00CA560F">
            <w:pPr>
              <w:numPr>
                <w:ilvl w:val="0"/>
                <w:numId w:val="15"/>
              </w:numPr>
              <w:suppressAutoHyphens/>
              <w:spacing w:after="120" w:line="240" w:lineRule="auto"/>
              <w:ind w:left="357"/>
              <w:rPr>
                <w:rFonts w:ascii="Tahoma" w:eastAsia="Calibri" w:hAnsi="Tahoma" w:cs="Tahoma"/>
                <w:bCs w:val="0"/>
                <w:sz w:val="18"/>
                <w:szCs w:val="18"/>
                <w:lang w:eastAsia="ar-SA"/>
              </w:rPr>
            </w:pPr>
            <w:r>
              <w:rPr>
                <w:rFonts w:ascii="Tahoma" w:eastAsia="Calibri" w:hAnsi="Tahoma" w:cs="Tahoma"/>
                <w:bCs w:val="0"/>
                <w:sz w:val="18"/>
                <w:szCs w:val="18"/>
                <w:lang w:eastAsia="ar-SA"/>
              </w:rPr>
              <w:t xml:space="preserve">Η επιχείρηση μέσω της συμμετοχής της στο ερευνητικό έργο </w:t>
            </w:r>
            <w:r w:rsidRPr="00CA560F">
              <w:rPr>
                <w:rFonts w:ascii="Tahoma" w:eastAsia="Calibri" w:hAnsi="Tahoma" w:cs="Tahoma"/>
                <w:bCs w:val="0"/>
                <w:sz w:val="18"/>
                <w:szCs w:val="18"/>
                <w:lang w:eastAsia="ar-SA"/>
              </w:rPr>
              <w:t>συμβάλλ</w:t>
            </w:r>
            <w:r>
              <w:rPr>
                <w:rFonts w:ascii="Tahoma" w:eastAsia="Calibri" w:hAnsi="Tahoma" w:cs="Tahoma"/>
                <w:bCs w:val="0"/>
                <w:sz w:val="18"/>
                <w:szCs w:val="18"/>
                <w:lang w:eastAsia="ar-SA"/>
              </w:rPr>
              <w:t>ει</w:t>
            </w:r>
            <w:r w:rsidRPr="00CA560F">
              <w:rPr>
                <w:rFonts w:ascii="Tahoma" w:eastAsia="Calibri" w:hAnsi="Tahoma" w:cs="Tahoma"/>
                <w:bCs w:val="0"/>
                <w:sz w:val="18"/>
                <w:szCs w:val="18"/>
                <w:lang w:eastAsia="ar-SA"/>
              </w:rPr>
              <w:t xml:space="preserve"> στις κύριες δραστηριότητες του ερευνητικού έργου (core activities) και όχι σε παροχή συνοδευτικών/συμβουλευτικών υπηρεσιών και τεκμηριώνεται η αναγκαιότητα συμμετοχής </w:t>
            </w:r>
            <w:r>
              <w:rPr>
                <w:rFonts w:ascii="Tahoma" w:eastAsia="Calibri" w:hAnsi="Tahoma" w:cs="Tahoma"/>
                <w:bCs w:val="0"/>
                <w:sz w:val="18"/>
                <w:szCs w:val="18"/>
                <w:lang w:eastAsia="ar-SA"/>
              </w:rPr>
              <w:t>της σε αυτό</w:t>
            </w:r>
            <w:r w:rsidRPr="00CA560F">
              <w:rPr>
                <w:rFonts w:ascii="Tahoma" w:eastAsia="Calibri" w:hAnsi="Tahoma" w:cs="Tahoma"/>
                <w:bCs w:val="0"/>
                <w:sz w:val="18"/>
                <w:szCs w:val="18"/>
                <w:lang w:eastAsia="ar-SA"/>
              </w:rPr>
              <w:t>.</w:t>
            </w:r>
          </w:p>
          <w:p w14:paraId="5D298C44" w14:textId="77777777" w:rsidR="00423C82" w:rsidRPr="00A93859" w:rsidRDefault="00423C82" w:rsidP="00614AE3">
            <w:pPr>
              <w:numPr>
                <w:ilvl w:val="0"/>
                <w:numId w:val="15"/>
              </w:numPr>
              <w:suppressAutoHyphens/>
              <w:spacing w:after="120" w:line="240" w:lineRule="auto"/>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w:t>
            </w:r>
            <w:r w:rsidRPr="00A93859">
              <w:rPr>
                <w:rFonts w:ascii="Tahoma" w:eastAsia="Calibri" w:hAnsi="Tahoma" w:cs="Tahoma"/>
                <w:b/>
                <w:bCs w:val="0"/>
                <w:sz w:val="18"/>
                <w:szCs w:val="18"/>
                <w:lang w:eastAsia="ar-SA"/>
              </w:rPr>
              <w:t xml:space="preserve">επιλέξτε κατά περίπτωση): </w:t>
            </w:r>
            <w:r w:rsidRPr="00A93859">
              <w:rPr>
                <w:rFonts w:ascii="Tahoma" w:eastAsia="Calibri" w:hAnsi="Tahoma" w:cs="Tahoma"/>
                <w:bCs w:val="0"/>
                <w:sz w:val="18"/>
                <w:szCs w:val="18"/>
                <w:lang w:eastAsia="ar-SA"/>
              </w:rPr>
              <w:t>Η επιχείρηση σύμφωνα με τα οριζόμενα στο Παράρτημα Ι του Κανονισμού (ΕΕ) αριθ. 651/2014, σχετικά με τον ορισμό των πολύ μικρών, των μικρών και των μεσαίων επιχειρήσεων είναι:</w:t>
            </w:r>
          </w:p>
          <w:p w14:paraId="1DF6F8E7" w14:textId="6B792BB8" w:rsidR="00423C82" w:rsidRPr="00A93859" w:rsidRDefault="00423C82" w:rsidP="00614AE3">
            <w:pPr>
              <w:suppressAutoHyphens/>
              <w:spacing w:after="120" w:line="240" w:lineRule="auto"/>
              <w:ind w:left="360"/>
              <w:rPr>
                <w:rFonts w:ascii="Tahoma" w:eastAsia="Calibri" w:hAnsi="Tahoma" w:cs="Tahoma"/>
                <w:bCs w:val="0"/>
                <w:sz w:val="18"/>
                <w:szCs w:val="18"/>
                <w:lang w:eastAsia="en-US"/>
              </w:rPr>
            </w:pPr>
            <w:r w:rsidRPr="00A93859">
              <w:rPr>
                <w:rFonts w:ascii="Tahoma" w:eastAsia="Calibri" w:hAnsi="Tahoma" w:cs="Tahoma"/>
                <w:bCs w:val="0"/>
                <w:sz w:val="18"/>
                <w:szCs w:val="18"/>
                <w:lang w:eastAsia="ar-SA"/>
              </w:rPr>
              <w:t xml:space="preserve">(Συμπληρώστε το κουτάκι)                           Μικρομεσαία επιχείρηση  </w:t>
            </w:r>
            <w:r w:rsidRPr="00A93859">
              <w:rPr>
                <w:rFonts w:ascii="Tahoma" w:eastAsia="Calibri" w:hAnsi="Tahoma" w:cs="Tahoma"/>
                <w:bCs w:val="0"/>
                <w:sz w:val="18"/>
                <w:szCs w:val="18"/>
                <w:lang w:eastAsia="en-US"/>
              </w:rPr>
              <w:fldChar w:fldCharType="begin">
                <w:ffData>
                  <w:name w:val=""/>
                  <w:enabled/>
                  <w:calcOnExit w:val="0"/>
                  <w:checkBox>
                    <w:sizeAuto/>
                    <w:default w:val="0"/>
                  </w:checkBox>
                </w:ffData>
              </w:fldChar>
            </w:r>
            <w:r w:rsidRPr="00A93859">
              <w:rPr>
                <w:rFonts w:ascii="Tahoma" w:eastAsia="Calibri" w:hAnsi="Tahoma" w:cs="Tahoma"/>
                <w:bCs w:val="0"/>
                <w:sz w:val="18"/>
                <w:szCs w:val="18"/>
                <w:lang w:eastAsia="en-US"/>
              </w:rPr>
              <w:instrText xml:space="preserve"> FORMCHECKBOX </w:instrText>
            </w:r>
            <w:r w:rsidR="00176846">
              <w:rPr>
                <w:rFonts w:ascii="Tahoma" w:eastAsia="Calibri" w:hAnsi="Tahoma" w:cs="Tahoma"/>
                <w:bCs w:val="0"/>
                <w:sz w:val="18"/>
                <w:szCs w:val="18"/>
                <w:lang w:eastAsia="en-US"/>
              </w:rPr>
            </w:r>
            <w:r w:rsidR="00176846">
              <w:rPr>
                <w:rFonts w:ascii="Tahoma" w:eastAsia="Calibri" w:hAnsi="Tahoma" w:cs="Tahoma"/>
                <w:bCs w:val="0"/>
                <w:sz w:val="18"/>
                <w:szCs w:val="18"/>
                <w:lang w:eastAsia="en-US"/>
              </w:rPr>
              <w:fldChar w:fldCharType="separate"/>
            </w:r>
            <w:r w:rsidRPr="00A93859">
              <w:rPr>
                <w:rFonts w:ascii="Tahoma" w:eastAsia="Calibri" w:hAnsi="Tahoma" w:cs="Tahoma"/>
                <w:bCs w:val="0"/>
                <w:sz w:val="18"/>
                <w:szCs w:val="18"/>
                <w:lang w:eastAsia="en-US"/>
              </w:rPr>
              <w:fldChar w:fldCharType="end"/>
            </w:r>
            <w:r w:rsidRPr="00A93859">
              <w:rPr>
                <w:rFonts w:ascii="Tahoma" w:eastAsia="Calibri" w:hAnsi="Tahoma" w:cs="Tahoma"/>
                <w:bCs w:val="0"/>
                <w:sz w:val="18"/>
                <w:szCs w:val="18"/>
                <w:lang w:eastAsia="ar-SA"/>
              </w:rPr>
              <w:t xml:space="preserve">                   Μεγάλη επιχείρηση  </w:t>
            </w:r>
            <w:r w:rsidRPr="00A93859">
              <w:rPr>
                <w:rFonts w:ascii="Tahoma" w:eastAsia="Calibri" w:hAnsi="Tahoma" w:cs="Tahoma"/>
                <w:bCs w:val="0"/>
                <w:sz w:val="18"/>
                <w:szCs w:val="18"/>
                <w:lang w:eastAsia="en-US"/>
              </w:rPr>
              <w:fldChar w:fldCharType="begin">
                <w:ffData>
                  <w:name w:val="Επιλογή1"/>
                  <w:enabled/>
                  <w:calcOnExit w:val="0"/>
                  <w:checkBox>
                    <w:sizeAuto/>
                    <w:default w:val="0"/>
                  </w:checkBox>
                </w:ffData>
              </w:fldChar>
            </w:r>
            <w:r w:rsidRPr="00A93859">
              <w:rPr>
                <w:rFonts w:ascii="Tahoma" w:eastAsia="Calibri" w:hAnsi="Tahoma" w:cs="Tahoma"/>
                <w:bCs w:val="0"/>
                <w:sz w:val="18"/>
                <w:szCs w:val="18"/>
                <w:lang w:eastAsia="en-US"/>
              </w:rPr>
              <w:instrText xml:space="preserve"> FORMCHECKBOX </w:instrText>
            </w:r>
            <w:r w:rsidR="00176846">
              <w:rPr>
                <w:rFonts w:ascii="Tahoma" w:eastAsia="Calibri" w:hAnsi="Tahoma" w:cs="Tahoma"/>
                <w:bCs w:val="0"/>
                <w:sz w:val="18"/>
                <w:szCs w:val="18"/>
                <w:lang w:eastAsia="en-US"/>
              </w:rPr>
            </w:r>
            <w:r w:rsidR="00176846">
              <w:rPr>
                <w:rFonts w:ascii="Tahoma" w:eastAsia="Calibri" w:hAnsi="Tahoma" w:cs="Tahoma"/>
                <w:bCs w:val="0"/>
                <w:sz w:val="18"/>
                <w:szCs w:val="18"/>
                <w:lang w:eastAsia="en-US"/>
              </w:rPr>
              <w:fldChar w:fldCharType="separate"/>
            </w:r>
            <w:r w:rsidRPr="00A93859">
              <w:rPr>
                <w:rFonts w:ascii="Tahoma" w:eastAsia="Calibri" w:hAnsi="Tahoma" w:cs="Tahoma"/>
                <w:bCs w:val="0"/>
                <w:sz w:val="18"/>
                <w:szCs w:val="18"/>
                <w:lang w:eastAsia="en-US"/>
              </w:rPr>
              <w:fldChar w:fldCharType="end"/>
            </w:r>
          </w:p>
          <w:p w14:paraId="26B7747C" w14:textId="77A6E753" w:rsidR="00423C82" w:rsidRPr="00A93859" w:rsidRDefault="00423C82" w:rsidP="00614AE3">
            <w:pPr>
              <w:numPr>
                <w:ilvl w:val="0"/>
                <w:numId w:val="15"/>
              </w:numPr>
              <w:suppressAutoHyphens/>
              <w:spacing w:after="120" w:line="240" w:lineRule="auto"/>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Η επιχείρηση κατά την υποβολή της Αίτησης Χρηματοδότησης σύμφωνα με τον ορισμό του Άρθρου 2, Παράγραφος 18 του Κανονισμού (ΕΕ) αριθμ. 651/2014</w:t>
            </w:r>
            <w:r w:rsidR="00310148" w:rsidRPr="00A93859">
              <w:rPr>
                <w:rFonts w:ascii="Tahoma" w:eastAsia="Calibri" w:hAnsi="Tahoma" w:cs="Tahoma"/>
                <w:bCs w:val="0"/>
                <w:sz w:val="18"/>
                <w:szCs w:val="18"/>
                <w:lang w:eastAsia="ar-SA"/>
              </w:rPr>
              <w:t xml:space="preserve"> δεν είναι «προβληματική επιχείρηση».</w:t>
            </w:r>
          </w:p>
          <w:p w14:paraId="00B615FF" w14:textId="6511EF6F" w:rsidR="00423C82" w:rsidRPr="00A93859" w:rsidRDefault="00423C82" w:rsidP="00614AE3">
            <w:pPr>
              <w:numPr>
                <w:ilvl w:val="0"/>
                <w:numId w:val="15"/>
              </w:numPr>
              <w:suppressAutoHyphens/>
              <w:spacing w:after="200" w:line="240" w:lineRule="auto"/>
              <w:ind w:left="351" w:hanging="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w:t>
            </w:r>
            <w:r w:rsidRPr="00A93859">
              <w:rPr>
                <w:rFonts w:ascii="Tahoma" w:eastAsia="Calibri" w:hAnsi="Tahoma" w:cs="Tahoma"/>
                <w:b/>
                <w:bCs w:val="0"/>
                <w:sz w:val="18"/>
                <w:szCs w:val="18"/>
                <w:lang w:eastAsia="ar-SA"/>
              </w:rPr>
              <w:t>επιλέξτε κατά περίπτωση)</w:t>
            </w:r>
            <w:r w:rsidRPr="00A93859">
              <w:rPr>
                <w:rFonts w:ascii="Tahoma" w:eastAsia="Calibri" w:hAnsi="Tahoma" w:cs="Tahoma"/>
                <w:b/>
                <w:bCs w:val="0"/>
                <w:i/>
                <w:sz w:val="18"/>
                <w:szCs w:val="18"/>
                <w:lang w:eastAsia="ar-SA"/>
              </w:rPr>
              <w:t>:</w:t>
            </w:r>
            <w:r w:rsidRPr="00A93859">
              <w:rPr>
                <w:rFonts w:ascii="Tahoma" w:eastAsia="Calibri" w:hAnsi="Tahoma" w:cs="Tahoma"/>
                <w:bCs w:val="0"/>
                <w:i/>
                <w:sz w:val="18"/>
                <w:szCs w:val="18"/>
                <w:lang w:eastAsia="ar-SA"/>
              </w:rPr>
              <w:t xml:space="preserve"> </w:t>
            </w:r>
            <w:r w:rsidRPr="00A93859">
              <w:rPr>
                <w:rFonts w:ascii="Tahoma" w:eastAsia="Calibri" w:hAnsi="Tahoma" w:cs="Tahoma"/>
                <w:bCs w:val="0"/>
                <w:sz w:val="18"/>
                <w:szCs w:val="18"/>
                <w:lang w:eastAsia="ar-SA"/>
              </w:rPr>
              <w:t xml:space="preserve">i) </w:t>
            </w:r>
            <w:r w:rsidRPr="00A93859">
              <w:rPr>
                <w:rFonts w:ascii="Tahoma" w:eastAsia="Calibri" w:hAnsi="Tahoma" w:cs="Tahoma"/>
                <w:bCs w:val="0"/>
                <w:sz w:val="18"/>
                <w:lang w:eastAsia="en-US"/>
              </w:rPr>
              <w:t xml:space="preserve">Η επιχείρηση </w:t>
            </w:r>
            <w:r w:rsidRPr="00A93859">
              <w:rPr>
                <w:rFonts w:ascii="Tahoma" w:eastAsia="Calibri" w:hAnsi="Tahoma" w:cs="Tahoma"/>
                <w:bCs w:val="0"/>
                <w:sz w:val="18"/>
                <w:szCs w:val="18"/>
                <w:lang w:eastAsia="ar-SA"/>
              </w:rPr>
              <w:t xml:space="preserve">δεν έχει λάβει ενίσχυση διάσωσης ή αναδιάρθρωσης, </w:t>
            </w:r>
            <w:r w:rsidR="00722014" w:rsidRPr="00A93859">
              <w:rPr>
                <w:rFonts w:ascii="Tahoma" w:eastAsia="Calibri" w:hAnsi="Tahoma" w:cs="Tahoma"/>
                <w:b/>
                <w:sz w:val="18"/>
                <w:szCs w:val="18"/>
                <w:lang w:eastAsia="ar-SA"/>
              </w:rPr>
              <w:t>ή</w:t>
            </w:r>
          </w:p>
          <w:p w14:paraId="64769095" w14:textId="7C1B54B4" w:rsidR="00423C82" w:rsidRPr="00A93859" w:rsidRDefault="00423C82" w:rsidP="00614AE3">
            <w:pPr>
              <w:suppressAutoHyphens/>
              <w:spacing w:line="240" w:lineRule="auto"/>
              <w:ind w:left="351"/>
              <w:rPr>
                <w:rFonts w:ascii="Tahoma" w:eastAsia="Calibri" w:hAnsi="Tahoma" w:cs="Tahoma"/>
                <w:bCs w:val="0"/>
                <w:sz w:val="18"/>
                <w:szCs w:val="18"/>
                <w:lang w:eastAsia="ar-SA"/>
              </w:rPr>
            </w:pPr>
            <w:r w:rsidRPr="00A93859">
              <w:rPr>
                <w:rFonts w:ascii="Tahoma" w:eastAsia="Calibri" w:hAnsi="Tahoma" w:cs="Tahoma"/>
                <w:bCs w:val="0"/>
                <w:sz w:val="18"/>
                <w:szCs w:val="18"/>
                <w:lang w:val="en-US" w:eastAsia="ar-SA"/>
              </w:rPr>
              <w:t>ii</w:t>
            </w:r>
            <w:r w:rsidRPr="00A93859">
              <w:rPr>
                <w:rFonts w:ascii="Tahoma" w:eastAsia="Calibri" w:hAnsi="Tahoma" w:cs="Tahoma"/>
                <w:bCs w:val="0"/>
                <w:sz w:val="18"/>
                <w:lang w:eastAsia="en-US"/>
              </w:rPr>
              <w:t xml:space="preserve">) Η επιχείρηση </w:t>
            </w:r>
            <w:r w:rsidRPr="00A93859">
              <w:rPr>
                <w:rFonts w:ascii="Tahoma" w:eastAsia="Calibri" w:hAnsi="Tahoma" w:cs="Tahoma"/>
                <w:bCs w:val="0"/>
                <w:sz w:val="18"/>
                <w:szCs w:val="18"/>
                <w:lang w:eastAsia="ar-SA"/>
              </w:rPr>
              <w:t xml:space="preserve">έχει λάβει ενίσχυση διάσωσης αλλά έχει αποπληρώσει το δάνειο και έχει λύσει τη σύμβαση εγγύησης </w:t>
            </w:r>
            <w:r w:rsidR="00722014" w:rsidRPr="00A93859">
              <w:rPr>
                <w:rFonts w:ascii="Tahoma" w:eastAsia="Calibri" w:hAnsi="Tahoma" w:cs="Tahoma"/>
                <w:b/>
                <w:sz w:val="18"/>
                <w:szCs w:val="18"/>
                <w:lang w:eastAsia="ar-SA"/>
              </w:rPr>
              <w:t>ή</w:t>
            </w:r>
          </w:p>
          <w:p w14:paraId="33957FC5" w14:textId="77777777" w:rsidR="00423C82" w:rsidRPr="00A93859" w:rsidRDefault="00423C82" w:rsidP="00614AE3">
            <w:p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val="en-US" w:eastAsia="ar-SA"/>
              </w:rPr>
              <w:t>iii</w:t>
            </w:r>
            <w:r w:rsidRPr="00A93859">
              <w:rPr>
                <w:rFonts w:ascii="Tahoma" w:eastAsia="Calibri" w:hAnsi="Tahoma" w:cs="Tahoma"/>
                <w:bCs w:val="0"/>
                <w:sz w:val="18"/>
                <w:szCs w:val="18"/>
                <w:lang w:eastAsia="ar-SA"/>
              </w:rPr>
              <w:t xml:space="preserve">) </w:t>
            </w:r>
            <w:r w:rsidRPr="00A93859">
              <w:rPr>
                <w:rFonts w:ascii="Tahoma" w:eastAsia="Calibri" w:hAnsi="Tahoma" w:cs="Tahoma"/>
                <w:bCs w:val="0"/>
                <w:sz w:val="18"/>
                <w:lang w:eastAsia="en-US"/>
              </w:rPr>
              <w:t xml:space="preserve">Η επιχείρηση </w:t>
            </w:r>
            <w:r w:rsidRPr="00A93859">
              <w:rPr>
                <w:rFonts w:ascii="Tahoma" w:eastAsia="Calibri" w:hAnsi="Tahoma" w:cs="Tahoma"/>
                <w:bCs w:val="0"/>
                <w:sz w:val="18"/>
                <w:szCs w:val="18"/>
                <w:lang w:eastAsia="ar-SA"/>
              </w:rPr>
              <w:t>έχει λάβει ενίσχυση αναδιάρθρωσης η οποία έχει ολοκληρωθεί.</w:t>
            </w:r>
          </w:p>
          <w:p w14:paraId="09536D21" w14:textId="77777777"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Η επιχείρηση δεν τελεί υπό πτώχευση, εκκαθάριση ή αναγκαστική διαχείριση.</w:t>
            </w:r>
          </w:p>
          <w:p w14:paraId="608E462E" w14:textId="77777777"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 xml:space="preserve">Δεν εκκρεμεί διαταγή ανάκτησης εις βάρος της </w:t>
            </w:r>
            <w:r w:rsidRPr="00A93859">
              <w:rPr>
                <w:rFonts w:ascii="Tahoma" w:eastAsia="Calibri" w:hAnsi="Tahoma" w:cs="Tahoma"/>
                <w:bCs w:val="0"/>
                <w:sz w:val="18"/>
                <w:szCs w:val="18"/>
                <w:lang w:eastAsia="en-US"/>
              </w:rPr>
              <w:t xml:space="preserve">επιχείρησης </w:t>
            </w:r>
            <w:r w:rsidRPr="00A93859">
              <w:rPr>
                <w:rFonts w:ascii="Tahoma" w:eastAsia="Calibri" w:hAnsi="Tahoma" w:cs="Tahoma"/>
                <w:bCs w:val="0"/>
                <w:sz w:val="18"/>
                <w:szCs w:val="18"/>
                <w:lang w:eastAsia="ar-SA"/>
              </w:rPr>
              <w:t>κατόπιν προηγούμενης αποφάσεως της Ευρωπαϊκής Επιτροπής.</w:t>
            </w:r>
          </w:p>
          <w:p w14:paraId="4D273F95" w14:textId="77777777"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Είμαι ενημερωμένος και η Αίτηση Χρηματοδότησης είναι εναρμονισμένη και υπακούει στους περιορισμούς και πληροί όλες τις προϋποθέσεις του Καν. ΕΕ 651/2014.</w:t>
            </w:r>
          </w:p>
          <w:p w14:paraId="45E5173A" w14:textId="67B2D7AB" w:rsidR="00644CAB" w:rsidRDefault="00644CAB" w:rsidP="00614AE3">
            <w:pPr>
              <w:numPr>
                <w:ilvl w:val="0"/>
                <w:numId w:val="15"/>
              </w:numPr>
              <w:suppressAutoHyphens/>
              <w:spacing w:after="120" w:line="240" w:lineRule="auto"/>
              <w:ind w:left="357"/>
              <w:rPr>
                <w:rFonts w:ascii="Tahoma" w:eastAsia="Calibri" w:hAnsi="Tahoma" w:cs="Tahoma"/>
                <w:bCs w:val="0"/>
                <w:sz w:val="18"/>
                <w:szCs w:val="18"/>
                <w:lang w:eastAsia="ar-SA"/>
              </w:rPr>
            </w:pPr>
            <w:r>
              <w:rPr>
                <w:rFonts w:ascii="Tahoma" w:eastAsia="Calibri" w:hAnsi="Tahoma" w:cs="Tahoma"/>
                <w:bCs w:val="0"/>
                <w:sz w:val="18"/>
                <w:szCs w:val="18"/>
                <w:lang w:eastAsia="ar-SA"/>
              </w:rPr>
              <w:t>Η επιχείρηση τηρεί τη νομοθεσία περί υγείας και ασφάλειας των εργαζομένων και πρόληψης του επαγγελματικού κινδύνου.</w:t>
            </w:r>
          </w:p>
          <w:p w14:paraId="75BF0E0B" w14:textId="63B8DC37"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 xml:space="preserve">Για την επιχείρηση </w:t>
            </w:r>
            <w:r w:rsidRPr="00A93859">
              <w:rPr>
                <w:rFonts w:ascii="Tahoma" w:eastAsia="Calibri" w:hAnsi="Tahoma" w:cs="Tahoma"/>
                <w:bCs w:val="0"/>
                <w:sz w:val="18"/>
                <w:szCs w:val="18"/>
                <w:lang w:eastAsia="en-US"/>
              </w:rPr>
              <w:t xml:space="preserve">δεν </w:t>
            </w:r>
            <w:r w:rsidRPr="00A93859">
              <w:rPr>
                <w:rFonts w:ascii="Tahoma" w:eastAsia="Calibri" w:hAnsi="Tahoma" w:cs="Tahoma"/>
                <w:bCs w:val="0"/>
                <w:sz w:val="18"/>
                <w:szCs w:val="18"/>
                <w:lang w:eastAsia="ar-SA"/>
              </w:rPr>
              <w:t>συντρέχουν λόγοι αποκλεισμού του Ν. 4488/2017 (Α137/13.09.2017) των άρθρων 39, παρ. 1-4 και 40 παρ.1.</w:t>
            </w:r>
          </w:p>
          <w:p w14:paraId="3D8AB0CF" w14:textId="77777777"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 xml:space="preserve">Η επιχείρηση δεσμεύεται ότι διασφαλίζει τους κατά περίπτωση εφαρμοσμένους όρους ενωσιακού και εθνικού δικαίου που διέπουν την υλοποίηση του έργου, ειδικότερα αναφορικά: </w:t>
            </w:r>
          </w:p>
          <w:p w14:paraId="0CADD5EF" w14:textId="77777777" w:rsidR="00423C82" w:rsidRPr="00A93859" w:rsidRDefault="00423C82" w:rsidP="00614AE3">
            <w:pPr>
              <w:numPr>
                <w:ilvl w:val="0"/>
                <w:numId w:val="14"/>
              </w:numPr>
              <w:suppressAutoHyphens/>
              <w:spacing w:after="200" w:line="240" w:lineRule="auto"/>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 xml:space="preserve">με την προστασία του ατόμου από την επεξεργασία δεδομένων προσωπικού χαρακτήρα όπως ορίζεται στο ν.4624/2019 (A΄137)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w:t>
            </w:r>
            <w:r w:rsidRPr="00A93859">
              <w:rPr>
                <w:rFonts w:ascii="Tahoma" w:eastAsia="Calibri" w:hAnsi="Tahoma" w:cs="Tahoma"/>
                <w:bCs w:val="0"/>
                <w:sz w:val="18"/>
                <w:szCs w:val="18"/>
                <w:lang w:eastAsia="ar-SA"/>
              </w:rPr>
              <w:lastRenderedPageBreak/>
              <w:t>ενσωμάτωση στην εθνική νομοθεσία της Οδηγίας (ΕΕ) 2016/680 του Ευρωπαϊκού Κοινοβουλίου και του Συμβουλίου της 27ης Απριλίου 2016 και άλλες διατάξεις”.</w:t>
            </w:r>
          </w:p>
          <w:p w14:paraId="03F4F869" w14:textId="77777777" w:rsidR="00423C82" w:rsidRPr="00A93859" w:rsidRDefault="00423C82" w:rsidP="00614AE3">
            <w:pPr>
              <w:numPr>
                <w:ilvl w:val="0"/>
                <w:numId w:val="14"/>
              </w:numPr>
              <w:suppressAutoHyphens/>
              <w:spacing w:after="200" w:line="240" w:lineRule="auto"/>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με την τήρηση των κανόνων περί δημοσίων συμβάσεων από όποιους φορείς θεωρούνται Αναθέτουσα Αρχή κατά την έννοια του Ν.4412/2016).</w:t>
            </w:r>
          </w:p>
          <w:p w14:paraId="67EA8BAA" w14:textId="6D35B42F" w:rsidR="00423C82" w:rsidRPr="00A93859" w:rsidRDefault="00423C82" w:rsidP="00614AE3">
            <w:pPr>
              <w:numPr>
                <w:ilvl w:val="0"/>
                <w:numId w:val="14"/>
              </w:numPr>
              <w:suppressAutoHyphens/>
              <w:spacing w:after="120" w:line="240" w:lineRule="auto"/>
              <w:ind w:left="714" w:hanging="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με την αειφόρο ανάπτυξη, τη μη διάκριση και την προσβασιμότητα Ατόμων με Αναπηρίες.</w:t>
            </w:r>
          </w:p>
          <w:p w14:paraId="404E5055" w14:textId="23D4910E" w:rsidR="00A06701" w:rsidRPr="00A93859" w:rsidRDefault="00A06701" w:rsidP="00614AE3">
            <w:pPr>
              <w:numPr>
                <w:ilvl w:val="0"/>
                <w:numId w:val="14"/>
              </w:numPr>
              <w:suppressAutoHyphens/>
              <w:spacing w:after="120" w:line="240" w:lineRule="auto"/>
              <w:ind w:left="714" w:hanging="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 xml:space="preserve">ότι </w:t>
            </w:r>
            <w:r w:rsidRPr="00A93859">
              <w:rPr>
                <w:rFonts w:ascii="Tahoma" w:eastAsia="Calibri" w:hAnsi="Tahoma" w:cs="Tahoma"/>
                <w:sz w:val="18"/>
                <w:szCs w:val="18"/>
                <w:lang w:eastAsia="ar-SA"/>
              </w:rPr>
              <w:t>μέχρι την ολοκλήρωση του ερευνητικού έργου θα μεριμνήσει για τις κατάλληλες υποδομές και υπηρεσίες με σκοπό την ελαχιστοποίηση των εμποδίων και τη διευκόλυνση της πρόσβασης σε αυτές, όπου αυτό είναι απαραίτητο και αναγκαίο, ατόμων με αναπηρία, σύμφωνα με τα προβλεπόμενα στο άρθρο 73 του Κανονισμού (ΕΕ) 2021/1060 του Ευρωπαϊκού Κοινοβουλίου και του Συμβουλίου, της 17ηςΔεκεμβρίου 2013, περί καθορισμού γενικών διατάξεων για το Ευρωπαϊκό Ταμείο Περιφερειακής Ανάπτυξης, το Ευρωπαϊκό Κοινωνικό Ταμείο και το Ταμείο Συνοχής και την κατάργηση του κανονισμού (ΕΕ) 2006/1083. Ως υποδομές νοούνται τόσο οι κτιριακές υποδομές, όσο και οι ηλεκτρονικές εφαρμογές που απευθύνονται στο πελατειακό κοινό (π.χ. ιστοσελίδες και λοιπές ηλεκτρονικές εφαρμογές, όπως ηλεκτρονικά σημεία πληροφόρησης ή/και</w:t>
            </w:r>
            <w:r w:rsidRPr="00A93859">
              <w:rPr>
                <w:rFonts w:ascii="Tahoma" w:eastAsia="Calibri" w:hAnsi="Tahoma" w:cs="Tahoma"/>
                <w:sz w:val="18"/>
                <w:szCs w:val="18"/>
                <w:lang w:eastAsia="ar-SA"/>
              </w:rPr>
              <w:br/>
              <w:t>εξυπηρέτησης κ.λπ.) σύμφωνα με τις οδηγίες της ΕΣΑμεΑ”</w:t>
            </w:r>
            <w:r w:rsidR="00555B58">
              <w:rPr>
                <w:rFonts w:ascii="Tahoma" w:eastAsia="Calibri" w:hAnsi="Tahoma" w:cs="Tahoma"/>
                <w:sz w:val="18"/>
                <w:szCs w:val="18"/>
                <w:lang w:eastAsia="ar-SA"/>
              </w:rPr>
              <w:t>.</w:t>
            </w:r>
          </w:p>
          <w:p w14:paraId="2BFCE974" w14:textId="50E3FAD7" w:rsidR="00423C82" w:rsidRPr="00A93859" w:rsidRDefault="00423C82" w:rsidP="00614AE3">
            <w:pPr>
              <w:numPr>
                <w:ilvl w:val="0"/>
                <w:numId w:val="15"/>
              </w:numPr>
              <w:suppressAutoHyphens/>
              <w:spacing w:after="200" w:line="240" w:lineRule="auto"/>
              <w:ind w:left="351" w:hanging="357"/>
              <w:rPr>
                <w:rFonts w:ascii="Tahoma" w:eastAsia="Calibri" w:hAnsi="Tahoma" w:cs="Tahoma"/>
                <w:bCs w:val="0"/>
                <w:sz w:val="18"/>
                <w:szCs w:val="18"/>
                <w:lang w:eastAsia="ar-SA"/>
              </w:rPr>
            </w:pPr>
            <w:r w:rsidRPr="00A93859">
              <w:rPr>
                <w:rFonts w:ascii="Tahoma" w:eastAsia="Calibri" w:hAnsi="Tahoma" w:cs="Tahoma"/>
                <w:b/>
                <w:bCs w:val="0"/>
                <w:sz w:val="18"/>
                <w:szCs w:val="18"/>
                <w:lang w:eastAsia="ar-SA"/>
              </w:rPr>
              <w:t>(επιλέξτε κατά περίπτωση)</w:t>
            </w:r>
            <w:r w:rsidRPr="00A93859">
              <w:rPr>
                <w:rFonts w:ascii="Tahoma" w:eastAsia="Calibri" w:hAnsi="Tahoma" w:cs="Tahoma"/>
                <w:bCs w:val="0"/>
                <w:sz w:val="18"/>
                <w:szCs w:val="18"/>
                <w:lang w:eastAsia="ar-SA"/>
              </w:rPr>
              <w:t xml:space="preserve"> </w:t>
            </w:r>
            <w:r w:rsidRPr="00A93859">
              <w:rPr>
                <w:rFonts w:ascii="Tahoma" w:eastAsia="Calibri" w:hAnsi="Tahoma" w:cs="Tahoma"/>
                <w:bCs w:val="0"/>
                <w:sz w:val="18"/>
                <w:szCs w:val="18"/>
                <w:lang w:val="en-US" w:eastAsia="ar-SA"/>
              </w:rPr>
              <w:t>i</w:t>
            </w:r>
            <w:r w:rsidRPr="00A93859">
              <w:rPr>
                <w:rFonts w:ascii="Tahoma" w:eastAsia="Calibri" w:hAnsi="Tahoma" w:cs="Tahoma"/>
                <w:bCs w:val="0"/>
                <w:sz w:val="18"/>
                <w:szCs w:val="18"/>
                <w:lang w:eastAsia="ar-SA"/>
              </w:rPr>
              <w:t>) Η επιχείρηση είναι υπόχρεη εγγραφής στο Μητρώο Πραγματικών Δικαιούχων του άρθρου 20 του ν. 4557/2018 (Α΄ 139), ως ισχύει.</w:t>
            </w:r>
            <w:r w:rsidR="00A06701" w:rsidRPr="00A93859">
              <w:rPr>
                <w:rFonts w:ascii="Tahoma" w:eastAsia="Calibri" w:hAnsi="Tahoma" w:cs="Tahoma"/>
                <w:bCs w:val="0"/>
                <w:sz w:val="18"/>
                <w:szCs w:val="18"/>
                <w:lang w:eastAsia="ar-SA"/>
              </w:rPr>
              <w:t xml:space="preserve"> </w:t>
            </w:r>
            <w:r w:rsidR="00A06701" w:rsidRPr="00A93859">
              <w:rPr>
                <w:rFonts w:ascii="Tahoma" w:eastAsia="Calibri" w:hAnsi="Tahoma" w:cs="Tahoma"/>
                <w:b/>
                <w:sz w:val="18"/>
                <w:szCs w:val="18"/>
                <w:lang w:eastAsia="ar-SA"/>
              </w:rPr>
              <w:t>ή</w:t>
            </w:r>
          </w:p>
          <w:p w14:paraId="2094C1D0" w14:textId="77777777" w:rsidR="00423C82" w:rsidRPr="00A93859" w:rsidRDefault="00423C82" w:rsidP="00614AE3">
            <w:pPr>
              <w:suppressAutoHyphens/>
              <w:spacing w:after="200" w:line="276" w:lineRule="auto"/>
              <w:ind w:left="360"/>
              <w:rPr>
                <w:rFonts w:ascii="Tahoma" w:eastAsia="Calibri" w:hAnsi="Tahoma" w:cs="Tahoma"/>
                <w:bCs w:val="0"/>
                <w:sz w:val="18"/>
                <w:szCs w:val="18"/>
                <w:lang w:eastAsia="ar-SA"/>
              </w:rPr>
            </w:pPr>
            <w:r w:rsidRPr="00A93859">
              <w:rPr>
                <w:rFonts w:ascii="Tahoma" w:eastAsia="Calibri" w:hAnsi="Tahoma" w:cs="Tahoma"/>
                <w:bCs w:val="0"/>
                <w:sz w:val="18"/>
                <w:szCs w:val="18"/>
                <w:lang w:val="en-US" w:eastAsia="ar-SA"/>
              </w:rPr>
              <w:t>ii</w:t>
            </w:r>
            <w:r w:rsidRPr="00A93859">
              <w:rPr>
                <w:rFonts w:ascii="Tahoma" w:eastAsia="Calibri" w:hAnsi="Tahoma" w:cs="Tahoma"/>
                <w:bCs w:val="0"/>
                <w:sz w:val="18"/>
                <w:szCs w:val="18"/>
                <w:lang w:eastAsia="ar-SA"/>
              </w:rPr>
              <w:t>) Η επιχείρηση δεν είναι υπόχρεη εγγραφής στο Μητρώο Πραγματικών Δικαιούχων του άρθρου 20 του ν.4557/2018 (Α΄ 139), ως ισχύει, λόγω ………… (σχετική τεκμηρίωση).</w:t>
            </w:r>
          </w:p>
          <w:p w14:paraId="05DC04A9" w14:textId="77777777"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Γνωρίζω ότι διόρθωση ή τροποποίηση ή συμπλήρωση τυχόν ελλειπόντων στοιχείων, έστω και συμπληρωματικών ή διευκρινιστικών, δεν επιτρέπεται μετά την ολοκλήρωση της ηλεκτρονικής υποβολής της αίτησης.</w:t>
            </w:r>
          </w:p>
          <w:p w14:paraId="64AB6E6E" w14:textId="1EB8D564" w:rsidR="00423C82"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Αποδέχομαι οποιοδήποτε σχετικό έλεγχο για την εξακρίβωση των δηλωθέντων από τις αρμόδιες εθνικές ή ενωσιακές αρχές.</w:t>
            </w:r>
          </w:p>
          <w:p w14:paraId="33DF3020" w14:textId="111E542E" w:rsidR="00436A85" w:rsidRPr="00A93859" w:rsidRDefault="00436A85"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436A85">
              <w:rPr>
                <w:rFonts w:ascii="Tahoma" w:eastAsia="Calibri" w:hAnsi="Tahoma" w:cs="Tahoma"/>
                <w:sz w:val="18"/>
                <w:szCs w:val="18"/>
                <w:lang w:eastAsia="ar-SA"/>
              </w:rPr>
              <w:t>Παρέχω τη ρητή συγκατάθεσή μου, σύμφωνα με τον Κανονισμό (ΕΕ) 2016/679 και το εφαρμοστέο εθνικό δίκαιο, ώστε οι φορείς υλοποίησης των Δράσεων κρατικών ενισχύσεων και ήσσονος σημασίας, καθώς και τα αρμόδια όργανα αυτών, να αντλούν μέσω διαλειτουργικότητας με την ΑΑΔΕ και λοιπούς αρμόδιους φορείς, όλα τα αναγκαία στοιχεία (οικονομικά, φορολογικά, στοιχεία προσωπικού, ηλεκτρονικά τιμολόγια από φορείς του Δημοσίου και Αναθέτουσες Αρχές κ.ά.), με σκοπό την επιβεβαίωση της ορθότητας και πληρότητας των δηλούμενων δεδομένων, για τις ανάγκες αξιολόγησης, ελέγχου και καταβολής της ενίσχυσης</w:t>
            </w:r>
            <w:r>
              <w:rPr>
                <w:rFonts w:ascii="Tahoma" w:eastAsia="Calibri" w:hAnsi="Tahoma" w:cs="Tahoma"/>
                <w:sz w:val="18"/>
                <w:szCs w:val="18"/>
                <w:lang w:eastAsia="ar-SA"/>
              </w:rPr>
              <w:t>.</w:t>
            </w:r>
          </w:p>
          <w:p w14:paraId="1FB86427" w14:textId="77777777"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Αποδέχομαι τη διασταύρωση των στοιχείων που δηλώνονται στην αίτηση χρηματοδότησης με τα στοιχεία που παρέχονται από το πληροφοριακό σύστημα TAXIS, τη βάση δεδομένων της ΑΑΔΕ και τα συστήματα των ασφαλιστικών οργανισμών καθώς και λοιπά πληροφοριακά συστήματα της Δημόσιας Διοίκησης ή εποπτευόμενων από αυτήν Φορέων.</w:t>
            </w:r>
          </w:p>
          <w:p w14:paraId="08F86A83" w14:textId="6D1F88CB" w:rsidR="00AC2829"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 xml:space="preserve">Αποδέχομαι ότι τα μηνύματα που </w:t>
            </w:r>
            <w:r w:rsidR="00AC2829" w:rsidRPr="00A93859">
              <w:rPr>
                <w:rFonts w:ascii="Tahoma" w:eastAsia="Calibri" w:hAnsi="Tahoma" w:cs="Tahoma"/>
                <w:sz w:val="18"/>
                <w:szCs w:val="18"/>
                <w:lang w:eastAsia="ar-SA"/>
              </w:rPr>
              <w:t>θα αποστέλλονται μέσω ηλεκτρονικού ταχυδρομείου και ειδικότερα στη ηλεκτρονική διεύθυνση που έχω δηλώσει / επιβεβαιώσει κατά την εγγραφή ως χρήστης του ΟΠΣΚΕ, η οποία μπορεί να επικαιροποιείται / επιβεβαιώνεται εκ νέου στο προφίλ επικοινωνίας (όπου εμφανίζεται), καθώς και στην ηλεκτρονική διεύθυνση που έχει δηλώσει / επιβεβαιώσει κατά την εγγραφή ως χρήστης του ΟΠΣΚΕ ο Συντονιστής, όπως αυτή τυχόν έχει επικαιροποιηθεί και ισχύει, επέχουν θέση κοινοποίησης και συνεπάγονται την έναρξη όλων των εννόμων συνεπειών και προθεσμιών. Αποτελεί αποκλειστική ευθύνη μου η παρακολούθηση της εν λόγω ηλεκτρονικής δ/νσης και η ενημέρωση του φορέα υλοποίησης για τυχόν αλλαγές των στοιχείων επικοινωνίας μου.</w:t>
            </w:r>
          </w:p>
          <w:p w14:paraId="5BD5D84C" w14:textId="54E2744D" w:rsidR="00423C82" w:rsidRPr="00A93859"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Αποδέχομαι ότι κατά την υλοποίηση του έργου, η επικοινωνία με τ</w:t>
            </w:r>
            <w:r w:rsidR="00AC2829" w:rsidRPr="00A93859">
              <w:rPr>
                <w:rFonts w:ascii="Tahoma" w:eastAsia="Calibri" w:hAnsi="Tahoma" w:cs="Tahoma"/>
                <w:bCs w:val="0"/>
                <w:sz w:val="18"/>
                <w:szCs w:val="18"/>
                <w:lang w:eastAsia="ar-SA"/>
              </w:rPr>
              <w:t>ην ΕΥΔ</w:t>
            </w:r>
            <w:r w:rsidR="00917743">
              <w:rPr>
                <w:rFonts w:ascii="Tahoma" w:eastAsia="Calibri" w:hAnsi="Tahoma" w:cs="Tahoma"/>
                <w:bCs w:val="0"/>
                <w:sz w:val="18"/>
                <w:szCs w:val="18"/>
                <w:lang w:eastAsia="ar-SA"/>
              </w:rPr>
              <w:t xml:space="preserve"> Ιονίων Νήσων</w:t>
            </w:r>
            <w:r w:rsidR="00AC2829" w:rsidRPr="00A93859">
              <w:rPr>
                <w:rFonts w:ascii="Tahoma" w:eastAsia="Calibri" w:hAnsi="Tahoma" w:cs="Tahoma"/>
                <w:bCs w:val="0"/>
                <w:sz w:val="18"/>
                <w:szCs w:val="18"/>
                <w:lang w:eastAsia="ar-SA"/>
              </w:rPr>
              <w:t xml:space="preserve"> και τον</w:t>
            </w:r>
            <w:r w:rsidRPr="00A93859">
              <w:rPr>
                <w:rFonts w:ascii="Tahoma" w:eastAsia="Calibri" w:hAnsi="Tahoma" w:cs="Tahoma"/>
                <w:bCs w:val="0"/>
                <w:sz w:val="18"/>
                <w:szCs w:val="18"/>
                <w:lang w:eastAsia="ar-SA"/>
              </w:rPr>
              <w:t xml:space="preserve"> ΕΦ αναφορικά με την εξέλιξη και ολοκλήρωση της ερευνητικής πρότασης (αιτήματα τροποποίησης, εκθέσεις προόδου και ολοκλήρωσης κλπ) δύναται να γίνεται ηλεκτρονικά (on screen) μέσω ηλεκτρονικών εντύπων, όπως αυτά θα καθοριστούν από τον ΕΦ.</w:t>
            </w:r>
          </w:p>
          <w:p w14:paraId="35D7B0A7" w14:textId="4DDEA1A9" w:rsidR="00423C82" w:rsidRPr="00176846" w:rsidRDefault="00423C82" w:rsidP="00614AE3">
            <w:pPr>
              <w:numPr>
                <w:ilvl w:val="0"/>
                <w:numId w:val="15"/>
              </w:numPr>
              <w:suppressAutoHyphens/>
              <w:spacing w:after="120" w:line="240" w:lineRule="auto"/>
              <w:ind w:left="357"/>
              <w:rPr>
                <w:rFonts w:ascii="Tahoma" w:eastAsia="Calibri" w:hAnsi="Tahoma" w:cs="Tahoma"/>
                <w:bCs w:val="0"/>
                <w:sz w:val="18"/>
                <w:szCs w:val="18"/>
                <w:lang w:eastAsia="ar-SA"/>
              </w:rPr>
            </w:pPr>
            <w:r w:rsidRPr="00176846">
              <w:rPr>
                <w:rFonts w:ascii="Tahoma" w:eastAsia="Calibri" w:hAnsi="Tahoma" w:cs="Tahoma"/>
                <w:bCs w:val="0"/>
                <w:sz w:val="18"/>
                <w:szCs w:val="18"/>
                <w:lang w:eastAsia="ar-SA"/>
              </w:rPr>
              <w:t>Σε περίπτωση έγκρισης της αίτησης χρηματοδότησης συμφωνώ στη δημοσίευση της επωνυμίας και του ΑΦΜ της επιχείρησης, του τίτλου της πράξης και του ποσού της δημόσιας χρηματοδότησης στον κατάλογο των δικαιούχων που δημοσιεύεται ηλεκτρονικά (τουλάχιστον στην ιστοσελίδα της ΕΥΔ Π. «</w:t>
            </w:r>
            <w:r w:rsidR="00AC2829" w:rsidRPr="00176846">
              <w:rPr>
                <w:rFonts w:ascii="Tahoma" w:eastAsia="Calibri" w:hAnsi="Tahoma" w:cs="Tahoma"/>
                <w:bCs w:val="0"/>
                <w:sz w:val="18"/>
                <w:szCs w:val="18"/>
                <w:lang w:eastAsia="ar-SA"/>
              </w:rPr>
              <w:t>ΙΟΝΙΑ ΝΗΣΙΑ</w:t>
            </w:r>
            <w:r w:rsidRPr="00176846">
              <w:rPr>
                <w:rFonts w:ascii="Tahoma" w:eastAsia="Calibri" w:hAnsi="Tahoma" w:cs="Tahoma"/>
                <w:bCs w:val="0"/>
                <w:sz w:val="18"/>
                <w:szCs w:val="18"/>
                <w:lang w:eastAsia="ar-SA"/>
              </w:rPr>
              <w:t>» (</w:t>
            </w:r>
            <w:hyperlink r:id="rId8" w:history="1">
              <w:r w:rsidR="00AC2829" w:rsidRPr="00176846">
                <w:rPr>
                  <w:rStyle w:val="Hyperlink"/>
                  <w:rFonts w:ascii="Tahoma" w:eastAsia="Calibri" w:hAnsi="Tahoma" w:cs="Tahoma"/>
                  <w:bCs w:val="0"/>
                  <w:sz w:val="18"/>
                  <w:szCs w:val="18"/>
                  <w:lang w:eastAsia="ar-SA"/>
                </w:rPr>
                <w:t>https://pepionia.gr/</w:t>
              </w:r>
            </w:hyperlink>
            <w:r w:rsidRPr="00176846">
              <w:rPr>
                <w:rFonts w:ascii="Tahoma" w:eastAsia="Calibri" w:hAnsi="Tahoma" w:cs="Tahoma"/>
                <w:bCs w:val="0"/>
                <w:sz w:val="18"/>
                <w:szCs w:val="18"/>
                <w:lang w:eastAsia="ar-SA"/>
              </w:rPr>
              <w:t>)</w:t>
            </w:r>
            <w:r w:rsidR="00AC2829" w:rsidRPr="00176846">
              <w:rPr>
                <w:rFonts w:ascii="Tahoma" w:eastAsia="Calibri" w:hAnsi="Tahoma" w:cs="Tahoma"/>
                <w:bCs w:val="0"/>
                <w:sz w:val="18"/>
                <w:szCs w:val="18"/>
                <w:lang w:eastAsia="ar-SA"/>
              </w:rPr>
              <w:t>, του ΕΣΠΑ (</w:t>
            </w:r>
            <w:hyperlink r:id="rId9" w:history="1">
              <w:r w:rsidR="00AC2829" w:rsidRPr="00176846">
                <w:rPr>
                  <w:rStyle w:val="Hyperlink"/>
                  <w:rFonts w:ascii="Tahoma" w:eastAsia="Calibri" w:hAnsi="Tahoma" w:cs="Tahoma"/>
                  <w:bCs w:val="0"/>
                  <w:sz w:val="18"/>
                  <w:szCs w:val="18"/>
                  <w:lang w:val="en-US" w:eastAsia="ar-SA"/>
                </w:rPr>
                <w:t>www</w:t>
              </w:r>
              <w:r w:rsidR="00AC2829" w:rsidRPr="00176846">
                <w:rPr>
                  <w:rStyle w:val="Hyperlink"/>
                  <w:rFonts w:ascii="Tahoma" w:eastAsia="Calibri" w:hAnsi="Tahoma" w:cs="Tahoma"/>
                  <w:bCs w:val="0"/>
                  <w:sz w:val="18"/>
                  <w:szCs w:val="18"/>
                  <w:lang w:eastAsia="ar-SA"/>
                </w:rPr>
                <w:t>.</w:t>
              </w:r>
              <w:r w:rsidR="00AC2829" w:rsidRPr="00176846">
                <w:rPr>
                  <w:rStyle w:val="Hyperlink"/>
                  <w:rFonts w:ascii="Tahoma" w:eastAsia="Calibri" w:hAnsi="Tahoma" w:cs="Tahoma"/>
                  <w:bCs w:val="0"/>
                  <w:sz w:val="18"/>
                  <w:szCs w:val="18"/>
                  <w:lang w:val="en-US" w:eastAsia="ar-SA"/>
                </w:rPr>
                <w:t>espa</w:t>
              </w:r>
              <w:r w:rsidR="00AC2829" w:rsidRPr="00176846">
                <w:rPr>
                  <w:rStyle w:val="Hyperlink"/>
                  <w:rFonts w:ascii="Tahoma" w:eastAsia="Calibri" w:hAnsi="Tahoma" w:cs="Tahoma"/>
                  <w:bCs w:val="0"/>
                  <w:sz w:val="18"/>
                  <w:szCs w:val="18"/>
                  <w:lang w:eastAsia="ar-SA"/>
                </w:rPr>
                <w:t>.</w:t>
              </w:r>
              <w:r w:rsidR="00AC2829" w:rsidRPr="00176846">
                <w:rPr>
                  <w:rStyle w:val="Hyperlink"/>
                  <w:rFonts w:ascii="Tahoma" w:eastAsia="Calibri" w:hAnsi="Tahoma" w:cs="Tahoma"/>
                  <w:bCs w:val="0"/>
                  <w:sz w:val="18"/>
                  <w:szCs w:val="18"/>
                  <w:lang w:val="en-US" w:eastAsia="ar-SA"/>
                </w:rPr>
                <w:t>gr</w:t>
              </w:r>
            </w:hyperlink>
            <w:r w:rsidR="00AC2829" w:rsidRPr="00176846">
              <w:rPr>
                <w:rFonts w:ascii="Tahoma" w:eastAsia="Calibri" w:hAnsi="Tahoma" w:cs="Tahoma"/>
                <w:bCs w:val="0"/>
                <w:sz w:val="18"/>
                <w:szCs w:val="18"/>
                <w:lang w:eastAsia="ar-SA"/>
              </w:rPr>
              <w:t>)</w:t>
            </w:r>
            <w:r w:rsidRPr="00176846">
              <w:rPr>
                <w:rFonts w:ascii="Tahoma" w:eastAsia="Calibri" w:hAnsi="Tahoma" w:cs="Tahoma"/>
                <w:bCs w:val="0"/>
                <w:sz w:val="18"/>
                <w:szCs w:val="18"/>
                <w:lang w:eastAsia="ar-SA"/>
              </w:rPr>
              <w:t xml:space="preserve"> και τ</w:t>
            </w:r>
            <w:r w:rsidR="00614AE3" w:rsidRPr="00176846">
              <w:rPr>
                <w:rFonts w:ascii="Tahoma" w:eastAsia="Calibri" w:hAnsi="Tahoma" w:cs="Tahoma"/>
                <w:bCs w:val="0"/>
                <w:sz w:val="18"/>
                <w:szCs w:val="18"/>
                <w:lang w:val="en-US" w:eastAsia="ar-SA"/>
              </w:rPr>
              <w:t>o</w:t>
            </w:r>
            <w:r w:rsidR="00614AE3" w:rsidRPr="00176846">
              <w:rPr>
                <w:rFonts w:ascii="Tahoma" w:eastAsia="Calibri" w:hAnsi="Tahoma" w:cs="Tahoma"/>
                <w:bCs w:val="0"/>
                <w:sz w:val="18"/>
                <w:szCs w:val="18"/>
                <w:lang w:eastAsia="ar-SA"/>
              </w:rPr>
              <w:t xml:space="preserve">υ ΕΦ </w:t>
            </w:r>
            <w:r w:rsidRPr="00176846">
              <w:rPr>
                <w:rFonts w:ascii="Tahoma" w:eastAsia="Calibri" w:hAnsi="Tahoma" w:cs="Tahoma"/>
                <w:bCs w:val="0"/>
                <w:sz w:val="18"/>
                <w:szCs w:val="18"/>
                <w:lang w:eastAsia="ar-SA"/>
              </w:rPr>
              <w:t xml:space="preserve"> (</w:t>
            </w:r>
            <w:hyperlink r:id="rId10" w:history="1">
              <w:r w:rsidR="00AC2829" w:rsidRPr="00176846">
                <w:rPr>
                  <w:rStyle w:val="Hyperlink"/>
                  <w:rFonts w:ascii="Tahoma" w:eastAsia="Calibri" w:hAnsi="Tahoma" w:cs="Tahoma"/>
                  <w:bCs w:val="0"/>
                  <w:sz w:val="18"/>
                  <w:szCs w:val="18"/>
                  <w:lang w:eastAsia="ar-SA"/>
                </w:rPr>
                <w:t>www.diaxeiristiki.gr</w:t>
              </w:r>
            </w:hyperlink>
            <w:r w:rsidRPr="00176846">
              <w:rPr>
                <w:rFonts w:ascii="Tahoma" w:eastAsia="Calibri" w:hAnsi="Tahoma" w:cs="Tahoma"/>
                <w:bCs w:val="0"/>
                <w:sz w:val="18"/>
                <w:szCs w:val="18"/>
                <w:lang w:eastAsia="ar-SA"/>
              </w:rPr>
              <w:t>) ή με άλλο τρόπο, σύμφωνα με το άρθρο 49 παρ. 3 του Κανονισμού (ΕΕ) 2021/1060.</w:t>
            </w:r>
          </w:p>
          <w:p w14:paraId="6B5A7229" w14:textId="745CB4D5" w:rsidR="00423C82" w:rsidRPr="00A93859" w:rsidRDefault="00423C82" w:rsidP="00614AE3">
            <w:pPr>
              <w:numPr>
                <w:ilvl w:val="0"/>
                <w:numId w:val="15"/>
              </w:numPr>
              <w:suppressAutoHyphens/>
              <w:spacing w:after="120" w:line="240" w:lineRule="auto"/>
              <w:rPr>
                <w:rFonts w:ascii="Tahoma" w:eastAsia="Calibri" w:hAnsi="Tahoma" w:cs="Tahoma"/>
                <w:bCs w:val="0"/>
                <w:sz w:val="18"/>
                <w:szCs w:val="18"/>
                <w:lang w:eastAsia="ar-SA"/>
              </w:rPr>
            </w:pPr>
            <w:r w:rsidRPr="00A93859">
              <w:rPr>
                <w:rFonts w:ascii="Tahoma" w:eastAsia="Calibri" w:hAnsi="Tahoma" w:cs="Tahoma"/>
                <w:bCs w:val="0"/>
                <w:sz w:val="18"/>
                <w:szCs w:val="18"/>
                <w:lang w:eastAsia="ar-SA"/>
              </w:rPr>
              <w:t>Έχω λάβει γνώση για την νόμιμη επεξεργασία των δεδομένων προσωπικού χαρακτήρα που περιλαμβάνονται στην Αίτηση Χρηματοδότησης από την ΕΥΔ Π. «</w:t>
            </w:r>
            <w:r w:rsidR="00AC2829" w:rsidRPr="00A93859">
              <w:rPr>
                <w:rFonts w:ascii="Tahoma" w:eastAsia="Calibri" w:hAnsi="Tahoma" w:cs="Tahoma"/>
                <w:bCs w:val="0"/>
                <w:sz w:val="18"/>
                <w:szCs w:val="18"/>
                <w:lang w:val="en-US" w:eastAsia="ar-SA"/>
              </w:rPr>
              <w:t>IONIA</w:t>
            </w:r>
            <w:r w:rsidR="00AC2829" w:rsidRPr="00A93859">
              <w:rPr>
                <w:rFonts w:ascii="Tahoma" w:eastAsia="Calibri" w:hAnsi="Tahoma" w:cs="Tahoma"/>
                <w:bCs w:val="0"/>
                <w:sz w:val="18"/>
                <w:szCs w:val="18"/>
                <w:lang w:eastAsia="ar-SA"/>
              </w:rPr>
              <w:t xml:space="preserve"> </w:t>
            </w:r>
            <w:r w:rsidR="00AC2829" w:rsidRPr="00A93859">
              <w:rPr>
                <w:rFonts w:ascii="Tahoma" w:eastAsia="Calibri" w:hAnsi="Tahoma" w:cs="Tahoma"/>
                <w:bCs w:val="0"/>
                <w:sz w:val="18"/>
                <w:szCs w:val="18"/>
                <w:lang w:val="en-US" w:eastAsia="ar-SA"/>
              </w:rPr>
              <w:t>N</w:t>
            </w:r>
            <w:r w:rsidR="00917743">
              <w:rPr>
                <w:rFonts w:ascii="Tahoma" w:eastAsia="Calibri" w:hAnsi="Tahoma" w:cs="Tahoma"/>
                <w:bCs w:val="0"/>
                <w:sz w:val="18"/>
                <w:szCs w:val="18"/>
                <w:lang w:eastAsia="ar-SA"/>
              </w:rPr>
              <w:t>ΗΣΙΑ</w:t>
            </w:r>
            <w:r w:rsidRPr="00A93859">
              <w:rPr>
                <w:rFonts w:ascii="Tahoma" w:eastAsia="Calibri" w:hAnsi="Tahoma" w:cs="Tahoma"/>
                <w:bCs w:val="0"/>
                <w:sz w:val="18"/>
                <w:szCs w:val="18"/>
                <w:lang w:eastAsia="ar-SA"/>
              </w:rPr>
              <w:t>» και τ</w:t>
            </w:r>
            <w:r w:rsidR="00614AE3" w:rsidRPr="00A93859">
              <w:rPr>
                <w:rFonts w:ascii="Tahoma" w:eastAsia="Calibri" w:hAnsi="Tahoma" w:cs="Tahoma"/>
                <w:bCs w:val="0"/>
                <w:sz w:val="18"/>
                <w:szCs w:val="18"/>
                <w:lang w:eastAsia="ar-SA"/>
              </w:rPr>
              <w:t>ον ΕΦ</w:t>
            </w:r>
            <w:r w:rsidRPr="00A93859">
              <w:rPr>
                <w:rFonts w:ascii="Tahoma" w:eastAsia="Calibri" w:hAnsi="Tahoma" w:cs="Tahoma"/>
                <w:bCs w:val="0"/>
                <w:sz w:val="18"/>
                <w:szCs w:val="18"/>
                <w:lang w:eastAsia="ar-SA"/>
              </w:rPr>
              <w:t xml:space="preserve"> και τα νομίμως εντεταλμένα όργανα αυτών, η οποία αποσκοπεί στην εφαρμογή και τήρηση των ενωσιακών και εθνικών κανόνων και διενεργείται για την εκπλήρωση καθήκοντος που εκτελείται προς το δημόσιο συμφέρον και την άσκηση δημόσιας εξουσίας και </w:t>
            </w:r>
            <w:r w:rsidRPr="00A93859">
              <w:rPr>
                <w:rFonts w:ascii="Tahoma" w:eastAsia="Calibri" w:hAnsi="Tahoma" w:cs="Tahoma"/>
                <w:bCs w:val="0"/>
                <w:sz w:val="18"/>
                <w:szCs w:val="18"/>
                <w:lang w:eastAsia="ar-SA"/>
              </w:rPr>
              <w:lastRenderedPageBreak/>
              <w:t xml:space="preserve">την αρχή της χρηστής δημοσιονομικής διαχείρισης, σύμφωνα προς τα ειδικότερα οριζόμενα στο </w:t>
            </w:r>
            <w:r w:rsidR="00F7300C" w:rsidRPr="00A93859">
              <w:rPr>
                <w:rFonts w:ascii="Tahoma" w:eastAsia="Calibri" w:hAnsi="Tahoma" w:cs="Tahoma"/>
                <w:bCs w:val="0"/>
                <w:sz w:val="18"/>
                <w:szCs w:val="18"/>
                <w:lang w:eastAsia="ar-SA"/>
              </w:rPr>
              <w:t>Κεφάλαιο 15</w:t>
            </w:r>
            <w:r w:rsidRPr="00A93859">
              <w:rPr>
                <w:rFonts w:ascii="Tahoma" w:eastAsia="Calibri" w:hAnsi="Tahoma" w:cs="Tahoma"/>
                <w:bCs w:val="0"/>
                <w:sz w:val="18"/>
                <w:szCs w:val="18"/>
                <w:lang w:eastAsia="ar-SA"/>
              </w:rPr>
              <w:t xml:space="preserve"> της πρόσκλησης της δράσης. </w:t>
            </w:r>
          </w:p>
          <w:p w14:paraId="07DA91DF" w14:textId="1173627A" w:rsidR="009629D2" w:rsidRPr="00A00723" w:rsidRDefault="00423C82" w:rsidP="00A00723">
            <w:pPr>
              <w:numPr>
                <w:ilvl w:val="0"/>
                <w:numId w:val="15"/>
              </w:numPr>
              <w:suppressAutoHyphens/>
              <w:spacing w:after="120" w:line="240" w:lineRule="auto"/>
              <w:ind w:left="357"/>
              <w:rPr>
                <w:rFonts w:ascii="Tahoma" w:eastAsia="MS Mincho" w:hAnsi="Tahoma" w:cs="Tahoma"/>
                <w:bCs w:val="0"/>
                <w:sz w:val="18"/>
                <w:szCs w:val="18"/>
                <w:lang w:eastAsia="en-US"/>
              </w:rPr>
            </w:pPr>
            <w:r w:rsidRPr="00A93859">
              <w:rPr>
                <w:rFonts w:ascii="Tahoma" w:eastAsia="Calibri" w:hAnsi="Tahoma" w:cs="Tahoma"/>
                <w:bCs w:val="0"/>
                <w:sz w:val="18"/>
                <w:szCs w:val="18"/>
                <w:lang w:eastAsia="ar-SA"/>
              </w:rPr>
              <w:t>Έχω λάβει γνώση των υποχρεώσεων που πρέπει να τηρήσει η επιχείρηση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 (ΠAΡAΡTHMA XI</w:t>
            </w:r>
            <w:r w:rsidR="009629D2" w:rsidRPr="00A93859">
              <w:rPr>
                <w:rFonts w:ascii="Tahoma" w:eastAsia="Calibri" w:hAnsi="Tahoma" w:cs="Tahoma"/>
                <w:bCs w:val="0"/>
                <w:sz w:val="18"/>
                <w:szCs w:val="18"/>
                <w:lang w:val="en-US" w:eastAsia="ar-SA"/>
              </w:rPr>
              <w:t>I</w:t>
            </w:r>
            <w:r w:rsidRPr="00A93859">
              <w:rPr>
                <w:rFonts w:ascii="Tahoma" w:eastAsia="Calibri" w:hAnsi="Tahoma" w:cs="Tahoma"/>
                <w:bCs w:val="0"/>
                <w:sz w:val="18"/>
                <w:szCs w:val="18"/>
                <w:lang w:eastAsia="ar-SA"/>
              </w:rPr>
              <w:t>).</w:t>
            </w:r>
          </w:p>
        </w:tc>
      </w:tr>
    </w:tbl>
    <w:p w14:paraId="0CE8AA76" w14:textId="77777777" w:rsidR="00423C82" w:rsidRPr="00423C82" w:rsidRDefault="00423C82" w:rsidP="00423C82">
      <w:pPr>
        <w:spacing w:after="120" w:line="276" w:lineRule="auto"/>
        <w:ind w:right="484"/>
        <w:jc w:val="right"/>
        <w:rPr>
          <w:rFonts w:ascii="Tahoma" w:eastAsia="Calibri" w:hAnsi="Tahoma" w:cs="Tahoma"/>
          <w:bCs w:val="0"/>
          <w:sz w:val="16"/>
          <w:lang w:eastAsia="en-US"/>
        </w:rPr>
      </w:pPr>
    </w:p>
    <w:p w14:paraId="54E02697" w14:textId="77777777" w:rsidR="00423C82" w:rsidRPr="00423C82" w:rsidRDefault="00423C82" w:rsidP="00423C82">
      <w:pPr>
        <w:spacing w:before="120" w:after="200" w:line="276" w:lineRule="auto"/>
        <w:ind w:left="5670" w:right="-16"/>
        <w:jc w:val="center"/>
        <w:rPr>
          <w:rFonts w:ascii="Tahoma" w:eastAsia="Calibri" w:hAnsi="Tahoma" w:cs="Tahoma"/>
          <w:bCs w:val="0"/>
          <w:sz w:val="18"/>
          <w:szCs w:val="18"/>
          <w:lang w:eastAsia="en-US"/>
        </w:rPr>
      </w:pPr>
      <w:r w:rsidRPr="00423C82">
        <w:rPr>
          <w:rFonts w:ascii="Tahoma" w:eastAsia="Calibri" w:hAnsi="Tahoma" w:cs="Tahoma"/>
          <w:bCs w:val="0"/>
          <w:sz w:val="18"/>
          <w:szCs w:val="18"/>
          <w:lang w:eastAsia="en-US"/>
        </w:rPr>
        <w:t>Ημερομηνία:      ……….20……</w:t>
      </w:r>
    </w:p>
    <w:p w14:paraId="363551C3" w14:textId="15C8005D" w:rsidR="00423C82" w:rsidRPr="00423C82" w:rsidRDefault="00423C82" w:rsidP="00423C82">
      <w:pPr>
        <w:spacing w:before="120" w:after="200" w:line="276" w:lineRule="auto"/>
        <w:ind w:left="5670" w:right="-16"/>
        <w:jc w:val="left"/>
        <w:rPr>
          <w:rFonts w:ascii="Tahoma" w:eastAsia="Calibri" w:hAnsi="Tahoma" w:cs="Tahoma"/>
          <w:bCs w:val="0"/>
          <w:sz w:val="18"/>
          <w:szCs w:val="18"/>
          <w:lang w:eastAsia="en-US"/>
        </w:rPr>
      </w:pPr>
      <w:r w:rsidRPr="00423C82">
        <w:rPr>
          <w:rFonts w:ascii="Tahoma" w:eastAsia="Calibri" w:hAnsi="Tahoma" w:cs="Tahoma"/>
          <w:bCs w:val="0"/>
          <w:sz w:val="18"/>
          <w:szCs w:val="18"/>
          <w:lang w:eastAsia="en-US"/>
        </w:rPr>
        <w:t xml:space="preserve">                                                                                                                  </w:t>
      </w:r>
      <w:r w:rsidR="00E02D47" w:rsidRPr="00E02D47">
        <w:rPr>
          <w:rFonts w:ascii="Tahoma" w:eastAsia="Calibri" w:hAnsi="Tahoma" w:cs="Tahoma"/>
          <w:bCs w:val="0"/>
          <w:sz w:val="18"/>
          <w:szCs w:val="18"/>
          <w:lang w:eastAsia="en-US"/>
        </w:rPr>
        <w:t xml:space="preserve">  </w:t>
      </w:r>
      <w:r w:rsidRPr="00423C82">
        <w:rPr>
          <w:rFonts w:ascii="Tahoma" w:eastAsia="Calibri" w:hAnsi="Tahoma" w:cs="Tahoma"/>
          <w:bCs w:val="0"/>
          <w:sz w:val="18"/>
          <w:szCs w:val="18"/>
          <w:lang w:eastAsia="en-US"/>
        </w:rPr>
        <w:t>Για την επιχείρηση/</w:t>
      </w:r>
    </w:p>
    <w:p w14:paraId="126C1768" w14:textId="287204DC" w:rsidR="00423C82" w:rsidRPr="00423C82" w:rsidRDefault="00E02D47" w:rsidP="00216C22">
      <w:pPr>
        <w:spacing w:before="120" w:after="200" w:line="276" w:lineRule="auto"/>
        <w:ind w:right="-16"/>
        <w:rPr>
          <w:rFonts w:ascii="Tahoma" w:eastAsia="Calibri" w:hAnsi="Tahoma" w:cs="Tahoma"/>
          <w:bCs w:val="0"/>
          <w:sz w:val="18"/>
          <w:szCs w:val="18"/>
          <w:lang w:eastAsia="en-US"/>
        </w:rPr>
      </w:pPr>
      <w:r w:rsidRPr="00E02D47">
        <w:rPr>
          <w:rFonts w:ascii="Tahoma" w:eastAsia="Calibri" w:hAnsi="Tahoma" w:cs="Tahoma"/>
          <w:bCs w:val="0"/>
          <w:sz w:val="18"/>
          <w:szCs w:val="18"/>
          <w:lang w:eastAsia="en-US"/>
        </w:rPr>
        <w:t xml:space="preserve"> </w:t>
      </w:r>
      <w:r w:rsidRPr="001250D5">
        <w:rPr>
          <w:rFonts w:ascii="Tahoma" w:eastAsia="Calibri" w:hAnsi="Tahoma" w:cs="Tahoma"/>
          <w:bCs w:val="0"/>
          <w:sz w:val="18"/>
          <w:szCs w:val="18"/>
          <w:lang w:eastAsia="en-US"/>
        </w:rPr>
        <w:t xml:space="preserve">                                                                                                         </w:t>
      </w:r>
      <w:r w:rsidR="00423C82" w:rsidRPr="00423C82">
        <w:rPr>
          <w:rFonts w:ascii="Tahoma" w:eastAsia="Calibri" w:hAnsi="Tahoma" w:cs="Tahoma"/>
          <w:bCs w:val="0"/>
          <w:sz w:val="18"/>
          <w:szCs w:val="18"/>
          <w:lang w:eastAsia="en-US"/>
        </w:rPr>
        <w:t>Ο Νόμιμος Εκπρόσωπος</w:t>
      </w:r>
    </w:p>
    <w:p w14:paraId="57CA9F9C" w14:textId="77777777" w:rsidR="00423C82" w:rsidRPr="00423C82" w:rsidRDefault="00423C82" w:rsidP="00423C82">
      <w:pPr>
        <w:spacing w:before="120" w:after="200" w:line="276" w:lineRule="auto"/>
        <w:ind w:left="5670" w:right="-16"/>
        <w:jc w:val="center"/>
        <w:rPr>
          <w:rFonts w:ascii="Tahoma" w:eastAsia="Calibri" w:hAnsi="Tahoma" w:cs="Tahoma"/>
          <w:bCs w:val="0"/>
          <w:sz w:val="18"/>
          <w:szCs w:val="18"/>
          <w:lang w:eastAsia="en-US"/>
        </w:rPr>
      </w:pPr>
      <w:r w:rsidRPr="00423C82">
        <w:rPr>
          <w:rFonts w:ascii="Tahoma" w:eastAsia="Calibri" w:hAnsi="Tahoma" w:cs="Tahoma"/>
          <w:bCs w:val="0"/>
          <w:sz w:val="18"/>
          <w:szCs w:val="18"/>
          <w:lang w:eastAsia="en-US"/>
        </w:rPr>
        <w:t>(Στοιχεία Νόμιμου Εκπροσώπου,</w:t>
      </w:r>
    </w:p>
    <w:p w14:paraId="0B609452" w14:textId="0BA47061" w:rsidR="00423C82" w:rsidRPr="00423C82" w:rsidRDefault="00423C82" w:rsidP="00614AE3">
      <w:pPr>
        <w:spacing w:before="120" w:after="200" w:line="276" w:lineRule="auto"/>
        <w:ind w:left="5670" w:right="-16"/>
        <w:jc w:val="center"/>
        <w:rPr>
          <w:rFonts w:ascii="Tahoma" w:eastAsia="Calibri" w:hAnsi="Tahoma" w:cs="Tahoma"/>
          <w:bCs w:val="0"/>
          <w:sz w:val="18"/>
          <w:szCs w:val="18"/>
          <w:lang w:eastAsia="en-US"/>
        </w:rPr>
      </w:pPr>
      <w:r w:rsidRPr="00423C82">
        <w:rPr>
          <w:rFonts w:ascii="Tahoma" w:eastAsia="Calibri" w:hAnsi="Tahoma" w:cs="Tahoma"/>
          <w:bCs w:val="0"/>
          <w:sz w:val="18"/>
          <w:szCs w:val="18"/>
          <w:lang w:eastAsia="en-US"/>
        </w:rPr>
        <w:t>ψηφιακή υπογραφή ή από gov.gr)</w:t>
      </w:r>
    </w:p>
    <w:p w14:paraId="1326CDB5" w14:textId="77777777" w:rsidR="00423C82" w:rsidRPr="00423C82" w:rsidRDefault="00423C82" w:rsidP="00423C82">
      <w:pPr>
        <w:spacing w:before="120" w:line="240" w:lineRule="auto"/>
        <w:ind w:right="-16"/>
        <w:rPr>
          <w:rFonts w:ascii="Tahoma" w:eastAsia="Calibri" w:hAnsi="Tahoma" w:cs="Tahoma"/>
          <w:bCs w:val="0"/>
          <w:sz w:val="18"/>
          <w:szCs w:val="18"/>
          <w:lang w:eastAsia="en-US"/>
        </w:rPr>
      </w:pPr>
    </w:p>
    <w:p w14:paraId="52AE5568" w14:textId="77777777" w:rsidR="00423C82" w:rsidRPr="00423C82" w:rsidRDefault="00423C82" w:rsidP="00423C82">
      <w:pPr>
        <w:spacing w:before="120" w:line="240" w:lineRule="auto"/>
        <w:ind w:right="-16"/>
        <w:rPr>
          <w:rFonts w:ascii="Tahoma" w:eastAsia="Calibri" w:hAnsi="Tahoma" w:cs="Tahoma"/>
          <w:bCs w:val="0"/>
          <w:sz w:val="16"/>
          <w:szCs w:val="16"/>
          <w:lang w:eastAsia="en-US"/>
        </w:rPr>
      </w:pPr>
      <w:r w:rsidRPr="00423C82">
        <w:rPr>
          <w:rFonts w:ascii="Tahoma" w:eastAsia="Calibri" w:hAnsi="Tahoma" w:cs="Tahoma"/>
          <w:bCs w:val="0"/>
          <w:sz w:val="16"/>
          <w:szCs w:val="16"/>
          <w:lang w:eastAsia="en-US"/>
        </w:rPr>
        <w:t>(1) Αναγράφεται από τον ενδιαφερόμενο πολίτη η Αρχή ή η Υπηρεσία του δημόσιου τομέα, που απευθύνεται η αίτηση.</w:t>
      </w:r>
    </w:p>
    <w:p w14:paraId="050F6544" w14:textId="77777777" w:rsidR="00423C82" w:rsidRPr="00423C82" w:rsidRDefault="00423C82" w:rsidP="00423C82">
      <w:pPr>
        <w:spacing w:before="120" w:line="240" w:lineRule="auto"/>
        <w:ind w:right="-16"/>
        <w:rPr>
          <w:rFonts w:ascii="Tahoma" w:eastAsia="Calibri" w:hAnsi="Tahoma" w:cs="Tahoma"/>
          <w:bCs w:val="0"/>
          <w:sz w:val="16"/>
          <w:szCs w:val="16"/>
          <w:lang w:eastAsia="en-US"/>
        </w:rPr>
      </w:pPr>
      <w:r w:rsidRPr="00423C82">
        <w:rPr>
          <w:rFonts w:ascii="Tahoma" w:eastAsia="Calibri" w:hAnsi="Tahoma" w:cs="Tahoma"/>
          <w:bCs w:val="0"/>
          <w:sz w:val="16"/>
          <w:szCs w:val="16"/>
          <w:lang w:eastAsia="en-US"/>
        </w:rPr>
        <w:t xml:space="preserve">(2) Αναγράφεται ολογράφως. </w:t>
      </w:r>
    </w:p>
    <w:p w14:paraId="3AACA1D8" w14:textId="77777777" w:rsidR="00423C82" w:rsidRPr="00423C82" w:rsidRDefault="00423C82" w:rsidP="00423C82">
      <w:pPr>
        <w:spacing w:before="120" w:line="240" w:lineRule="auto"/>
        <w:ind w:right="-16"/>
        <w:rPr>
          <w:rFonts w:ascii="Tahoma" w:eastAsia="Calibri" w:hAnsi="Tahoma" w:cs="Tahoma"/>
          <w:bCs w:val="0"/>
          <w:sz w:val="16"/>
          <w:szCs w:val="16"/>
          <w:lang w:eastAsia="en-US"/>
        </w:rPr>
      </w:pPr>
      <w:r w:rsidRPr="00423C82">
        <w:rPr>
          <w:rFonts w:ascii="Tahoma" w:eastAsia="Calibri" w:hAnsi="Tahoma" w:cs="Tahoma"/>
          <w:bCs w:val="0"/>
          <w:sz w:val="16"/>
          <w:szCs w:val="16"/>
          <w:lang w:eastAsia="en-US"/>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0BC9A188" w14:textId="77777777" w:rsidR="00423C82" w:rsidRPr="00423C82" w:rsidRDefault="00423C82" w:rsidP="00423C82">
      <w:pPr>
        <w:spacing w:before="120" w:line="240" w:lineRule="auto"/>
        <w:ind w:right="-16"/>
        <w:rPr>
          <w:rFonts w:ascii="Tahoma" w:eastAsia="Calibri" w:hAnsi="Tahoma" w:cs="Tahoma"/>
          <w:bCs w:val="0"/>
          <w:sz w:val="16"/>
          <w:szCs w:val="16"/>
          <w:lang w:eastAsia="en-US"/>
        </w:rPr>
      </w:pPr>
      <w:r w:rsidRPr="00423C82">
        <w:rPr>
          <w:rFonts w:ascii="Tahoma" w:eastAsia="Calibri" w:hAnsi="Tahoma" w:cs="Tahoma"/>
          <w:bCs w:val="0"/>
          <w:sz w:val="16"/>
          <w:szCs w:val="16"/>
          <w:lang w:eastAsia="en-US"/>
        </w:rPr>
        <w:t xml:space="preserve">(4) Σε περίπτωση ανεπάρκειας χώρου η δήλωση συνεχίζεται στην πίσω όψη της και υπογράφεται από τον δηλούντα ή την δηλούσα. </w:t>
      </w:r>
    </w:p>
    <w:p w14:paraId="51468B83" w14:textId="77777777" w:rsidR="00423C82" w:rsidRPr="00423C82" w:rsidRDefault="00423C82" w:rsidP="00423C82">
      <w:pPr>
        <w:spacing w:after="200" w:line="276" w:lineRule="auto"/>
        <w:jc w:val="left"/>
        <w:rPr>
          <w:rFonts w:ascii="Tahoma" w:eastAsia="Calibri" w:hAnsi="Tahoma" w:cs="Tahoma"/>
          <w:bCs w:val="0"/>
          <w:sz w:val="18"/>
          <w:szCs w:val="18"/>
          <w:lang w:eastAsia="en-US"/>
        </w:rPr>
      </w:pPr>
    </w:p>
    <w:sectPr w:rsidR="00423C82" w:rsidRPr="00423C82" w:rsidSect="00614AE3">
      <w:headerReference w:type="default" r:id="rId11"/>
      <w:footerReference w:type="default" r:id="rId12"/>
      <w:pgSz w:w="11906" w:h="16838" w:code="9"/>
      <w:pgMar w:top="1440" w:right="1701" w:bottom="1440" w:left="1701"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E9C11" w14:textId="77777777" w:rsidR="00C70A7A" w:rsidRDefault="00C70A7A" w:rsidP="00423C82">
      <w:pPr>
        <w:spacing w:line="240" w:lineRule="auto"/>
      </w:pPr>
      <w:r>
        <w:separator/>
      </w:r>
    </w:p>
  </w:endnote>
  <w:endnote w:type="continuationSeparator" w:id="0">
    <w:p w14:paraId="06E2909A" w14:textId="77777777" w:rsidR="00C70A7A" w:rsidRDefault="00C70A7A" w:rsidP="00423C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31" w:type="dxa"/>
      <w:jc w:val="center"/>
      <w:tblBorders>
        <w:top w:val="single" w:sz="4" w:space="0" w:color="auto"/>
      </w:tblBorders>
      <w:tblLook w:val="01E0" w:firstRow="1" w:lastRow="1" w:firstColumn="1" w:lastColumn="1" w:noHBand="0" w:noVBand="0"/>
    </w:tblPr>
    <w:tblGrid>
      <w:gridCol w:w="4536"/>
      <w:gridCol w:w="1901"/>
      <w:gridCol w:w="2594"/>
    </w:tblGrid>
    <w:tr w:rsidR="00A06D0D" w:rsidRPr="001512E1" w14:paraId="78812896" w14:textId="77777777" w:rsidTr="00807A8D">
      <w:trPr>
        <w:jc w:val="center"/>
      </w:trPr>
      <w:tc>
        <w:tcPr>
          <w:tcW w:w="4188" w:type="dxa"/>
        </w:tcPr>
        <w:p w14:paraId="3EB5178C" w14:textId="77777777" w:rsidR="00247CDB" w:rsidRPr="00130093" w:rsidRDefault="00614AE3" w:rsidP="00130093">
          <w:pPr>
            <w:pStyle w:val="Footer"/>
            <w:rPr>
              <w:rFonts w:ascii="Tahoma" w:hAnsi="Tahoma" w:cs="Tahoma"/>
              <w:color w:val="000000"/>
              <w:sz w:val="18"/>
              <w:szCs w:val="18"/>
            </w:rPr>
          </w:pPr>
          <w:r w:rsidRPr="00130093">
            <w:rPr>
              <w:rFonts w:ascii="Tahoma" w:hAnsi="Tahoma" w:cs="Tahoma"/>
              <w:color w:val="000000"/>
              <w:sz w:val="18"/>
              <w:szCs w:val="18"/>
            </w:rPr>
            <w:tab/>
          </w:r>
          <w:r w:rsidRPr="00130093">
            <w:rPr>
              <w:rFonts w:ascii="Tahoma" w:hAnsi="Tahoma" w:cs="Tahoma"/>
              <w:color w:val="000000"/>
              <w:sz w:val="18"/>
              <w:szCs w:val="18"/>
            </w:rPr>
            <w:tab/>
          </w:r>
          <w:r w:rsidRPr="00130093">
            <w:rPr>
              <w:rFonts w:ascii="Tahoma" w:hAnsi="Tahoma" w:cs="Tahoma"/>
              <w:color w:val="000000"/>
              <w:sz w:val="18"/>
              <w:szCs w:val="18"/>
            </w:rPr>
            <w:fldChar w:fldCharType="begin"/>
          </w:r>
          <w:r w:rsidRPr="00130093">
            <w:rPr>
              <w:rFonts w:ascii="Tahoma" w:hAnsi="Tahoma" w:cs="Tahoma"/>
              <w:color w:val="000000"/>
              <w:sz w:val="18"/>
              <w:szCs w:val="18"/>
            </w:rPr>
            <w:instrText>PAGE   \* MERGEFORMAT</w:instrText>
          </w:r>
          <w:r w:rsidRPr="00130093">
            <w:rPr>
              <w:rFonts w:ascii="Tahoma" w:hAnsi="Tahoma" w:cs="Tahoma"/>
              <w:color w:val="000000"/>
              <w:sz w:val="18"/>
              <w:szCs w:val="18"/>
            </w:rPr>
            <w:fldChar w:fldCharType="separate"/>
          </w:r>
          <w:r>
            <w:rPr>
              <w:rFonts w:ascii="Tahoma" w:hAnsi="Tahoma" w:cs="Tahoma"/>
              <w:noProof/>
              <w:color w:val="000000"/>
              <w:sz w:val="18"/>
              <w:szCs w:val="18"/>
            </w:rPr>
            <w:t>1</w:t>
          </w:r>
          <w:r w:rsidRPr="00130093">
            <w:rPr>
              <w:rFonts w:ascii="Tahoma" w:hAnsi="Tahoma" w:cs="Tahoma"/>
              <w:color w:val="000000"/>
              <w:sz w:val="18"/>
              <w:szCs w:val="18"/>
            </w:rPr>
            <w:fldChar w:fldCharType="end"/>
          </w:r>
          <w:r w:rsidRPr="00130093">
            <w:rPr>
              <w:rFonts w:ascii="Tahoma" w:hAnsi="Tahoma" w:cs="Tahoma"/>
              <w:color w:val="000000"/>
              <w:sz w:val="18"/>
              <w:szCs w:val="18"/>
            </w:rPr>
            <w:t>/</w:t>
          </w:r>
          <w:r w:rsidRPr="00130093">
            <w:rPr>
              <w:rFonts w:ascii="Tahoma" w:hAnsi="Tahoma" w:cs="Tahoma"/>
              <w:color w:val="000000"/>
              <w:sz w:val="18"/>
              <w:szCs w:val="18"/>
            </w:rPr>
            <w:fldChar w:fldCharType="begin"/>
          </w:r>
          <w:r w:rsidRPr="00130093">
            <w:rPr>
              <w:rFonts w:ascii="Tahoma" w:hAnsi="Tahoma" w:cs="Tahoma"/>
              <w:color w:val="000000"/>
              <w:sz w:val="18"/>
              <w:szCs w:val="18"/>
            </w:rPr>
            <w:instrText xml:space="preserve"> NUMPAGES </w:instrText>
          </w:r>
          <w:r w:rsidRPr="00130093">
            <w:rPr>
              <w:rFonts w:ascii="Tahoma" w:hAnsi="Tahoma" w:cs="Tahoma"/>
              <w:color w:val="000000"/>
              <w:sz w:val="18"/>
              <w:szCs w:val="18"/>
            </w:rPr>
            <w:fldChar w:fldCharType="separate"/>
          </w:r>
          <w:r>
            <w:rPr>
              <w:rFonts w:ascii="Tahoma" w:hAnsi="Tahoma" w:cs="Tahoma"/>
              <w:noProof/>
              <w:color w:val="000000"/>
              <w:sz w:val="18"/>
              <w:szCs w:val="18"/>
            </w:rPr>
            <w:t>3</w:t>
          </w:r>
          <w:r w:rsidRPr="00130093">
            <w:rPr>
              <w:rFonts w:ascii="Tahoma" w:hAnsi="Tahoma" w:cs="Tahoma"/>
              <w:color w:val="000000"/>
              <w:sz w:val="18"/>
              <w:szCs w:val="18"/>
            </w:rPr>
            <w:fldChar w:fldCharType="end"/>
          </w:r>
        </w:p>
      </w:tc>
      <w:tc>
        <w:tcPr>
          <w:tcW w:w="2045" w:type="dxa"/>
          <w:vAlign w:val="center"/>
        </w:tcPr>
        <w:p w14:paraId="44552D87" w14:textId="77777777" w:rsidR="00247CDB" w:rsidRPr="001512E1" w:rsidRDefault="00247CDB" w:rsidP="00807A8D">
          <w:pPr>
            <w:spacing w:before="60"/>
            <w:jc w:val="center"/>
            <w:rPr>
              <w:rFonts w:ascii="Tahoma" w:hAnsi="Tahoma" w:cs="Tahoma"/>
              <w:b/>
              <w:bCs w:val="0"/>
              <w:sz w:val="18"/>
              <w:szCs w:val="18"/>
            </w:rPr>
          </w:pPr>
        </w:p>
      </w:tc>
      <w:tc>
        <w:tcPr>
          <w:tcW w:w="2798" w:type="dxa"/>
          <w:vAlign w:val="center"/>
        </w:tcPr>
        <w:p w14:paraId="12C05B74" w14:textId="7621FF9A" w:rsidR="00247CDB" w:rsidRPr="001512E1" w:rsidRDefault="00247CDB" w:rsidP="00807A8D">
          <w:pPr>
            <w:pStyle w:val="Footer"/>
            <w:ind w:left="1662"/>
            <w:rPr>
              <w:rFonts w:ascii="Tahoma" w:hAnsi="Tahoma" w:cs="Tahoma"/>
              <w:sz w:val="18"/>
              <w:szCs w:val="18"/>
            </w:rPr>
          </w:pPr>
        </w:p>
      </w:tc>
    </w:tr>
  </w:tbl>
  <w:p w14:paraId="0DFEEC38" w14:textId="77777777" w:rsidR="00247CDB" w:rsidRPr="00284F05" w:rsidRDefault="00247CDB" w:rsidP="00A06D0D">
    <w:pPr>
      <w:pStyle w:val="Footer"/>
      <w:tabs>
        <w:tab w:val="left" w:pos="780"/>
        <w:tab w:val="center" w:pos="4252"/>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B3326" w14:textId="77777777" w:rsidR="00C70A7A" w:rsidRDefault="00C70A7A" w:rsidP="00423C82">
      <w:pPr>
        <w:spacing w:line="240" w:lineRule="auto"/>
      </w:pPr>
      <w:r>
        <w:separator/>
      </w:r>
    </w:p>
  </w:footnote>
  <w:footnote w:type="continuationSeparator" w:id="0">
    <w:p w14:paraId="4F5F57EA" w14:textId="77777777" w:rsidR="00C70A7A" w:rsidRDefault="00C70A7A" w:rsidP="00423C82">
      <w:pPr>
        <w:spacing w:line="240" w:lineRule="auto"/>
      </w:pPr>
      <w:r>
        <w:continuationSeparator/>
      </w:r>
    </w:p>
  </w:footnote>
  <w:footnote w:id="1">
    <w:p w14:paraId="4B7603C7" w14:textId="77777777" w:rsidR="00423C82" w:rsidRPr="009416EF" w:rsidRDefault="00423C82" w:rsidP="00423C82">
      <w:pPr>
        <w:pStyle w:val="FootnoteText"/>
        <w:jc w:val="both"/>
        <w:rPr>
          <w:rFonts w:ascii="Tahoma" w:hAnsi="Tahoma" w:cs="Tahoma"/>
          <w:sz w:val="18"/>
          <w:szCs w:val="18"/>
        </w:rPr>
      </w:pPr>
      <w:r>
        <w:rPr>
          <w:rStyle w:val="FootnoteReference"/>
        </w:rPr>
        <w:footnoteRef/>
      </w:r>
      <w:r>
        <w:t xml:space="preserve"> </w:t>
      </w:r>
      <w:r w:rsidRPr="009416EF">
        <w:rPr>
          <w:rFonts w:ascii="Tahoma" w:hAnsi="Tahoma" w:cs="Tahoma"/>
          <w:sz w:val="18"/>
          <w:szCs w:val="18"/>
        </w:rPr>
        <w:t>Η Υ.Δ θα πρέπει να προσαρμοστεί ανάλογα με τα στοιχεία του φορέα/δυνητικού δικαιούχου και να υπογραφεί από τον νόμιμο εκπρόσωπο του φορέα (Σε περίπτωση που η εκπροσώπηση ασκείται από κοινού από δύο ή περισσότερα πρόσωπα και όχι χωριστά, υποβάλλεται από μία ΥΔ για κάθε νόμιμο εκπρόσωπο.)</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5F85A" w14:textId="77777777" w:rsidR="001250D5" w:rsidRPr="001250D5" w:rsidRDefault="001250D5" w:rsidP="001250D5">
    <w:pPr>
      <w:widowControl w:val="0"/>
      <w:autoSpaceDE w:val="0"/>
      <w:autoSpaceDN w:val="0"/>
      <w:spacing w:line="240" w:lineRule="auto"/>
      <w:jc w:val="center"/>
      <w:rPr>
        <w:rFonts w:ascii="Tahoma" w:eastAsia="Tahoma" w:hAnsi="Tahoma" w:cs="Tahoma"/>
        <w:color w:val="1F497D"/>
        <w:sz w:val="16"/>
        <w:szCs w:val="16"/>
        <w:lang w:eastAsia="en-US"/>
      </w:rPr>
    </w:pPr>
    <w:bookmarkStart w:id="0" w:name="_Hlk183433652"/>
    <w:r w:rsidRPr="001250D5">
      <w:rPr>
        <w:rFonts w:ascii="Tahoma" w:eastAsia="Tahoma" w:hAnsi="Tahoma" w:cs="Tahoma"/>
        <w:color w:val="1F497D"/>
        <w:sz w:val="16"/>
        <w:szCs w:val="16"/>
        <w:lang w:eastAsia="en-US"/>
      </w:rPr>
      <w:t>«Συμπράξεις Επιχειρήσεων της Περιφέρειας Ιονίων Νήσων με Οργανισμούς Έρευνας</w:t>
    </w:r>
    <w:r w:rsidRPr="001250D5">
      <w:rPr>
        <w:rFonts w:ascii="Tahoma" w:eastAsia="Tahoma" w:hAnsi="Tahoma" w:cs="Tahoma"/>
        <w:color w:val="1F497D"/>
        <w:sz w:val="16"/>
        <w:szCs w:val="16"/>
        <w:lang w:eastAsia="en-US"/>
      </w:rPr>
      <w:br/>
      <w:t>και Διάδοσης Γνώσεων»</w:t>
    </w:r>
  </w:p>
  <w:bookmarkEnd w:id="0"/>
  <w:p w14:paraId="3714E58A" w14:textId="67408A8D" w:rsidR="00423C82" w:rsidRPr="00614AE3" w:rsidRDefault="00423C82" w:rsidP="00614AE3">
    <w:pPr>
      <w:pStyle w:val="BodyText"/>
      <w:widowControl w:val="0"/>
      <w:autoSpaceDE w:val="0"/>
      <w:autoSpaceDN w:val="0"/>
      <w:spacing w:before="0" w:after="0" w:line="240" w:lineRule="auto"/>
      <w:jc w:val="center"/>
      <w:rPr>
        <w:rFonts w:ascii="Tahoma" w:eastAsia="Tahoma" w:hAnsi="Tahoma" w:cs="Tahoma"/>
        <w:color w:val="44546A" w:themeColor="text2"/>
        <w:sz w:val="16"/>
        <w:szCs w:val="16"/>
        <w:lang w:eastAsia="en-US"/>
      </w:rPr>
    </w:pPr>
    <w:r>
      <w:rPr>
        <w:rFonts w:ascii="Tahoma" w:hAnsi="Tahoma" w:cs="Tahoma"/>
        <w:i/>
        <w:sz w:val="20"/>
        <w:szCs w:val="20"/>
      </w:rPr>
      <w:tab/>
    </w:r>
    <w:r w:rsidR="00614AE3" w:rsidRPr="00130093">
      <w:rPr>
        <w:rFonts w:ascii="Tahoma" w:hAnsi="Tahoma" w:cs="Tahoma"/>
        <w:i/>
        <w:sz w:val="20"/>
        <w:szCs w:val="20"/>
      </w:rPr>
      <w:t xml:space="preserve"> </w:t>
    </w:r>
  </w:p>
  <w:p w14:paraId="707CA35E" w14:textId="77777777" w:rsidR="00614AE3" w:rsidRDefault="00614AE3" w:rsidP="00423C82">
    <w:pPr>
      <w:pStyle w:val="Header"/>
      <w:spacing w:after="120"/>
      <w:jc w:val="center"/>
      <w:rPr>
        <w:rFonts w:ascii="Tahoma" w:hAnsi="Tahoma" w:cs="Tahoma"/>
        <w:b/>
        <w:bCs w:val="0"/>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D3BE8"/>
    <w:multiLevelType w:val="hybridMultilevel"/>
    <w:tmpl w:val="D22A3666"/>
    <w:lvl w:ilvl="0" w:tplc="2D92C6F4">
      <w:start w:val="1"/>
      <w:numFmt w:val="bullet"/>
      <w:lvlText w:val=""/>
      <w:lvlJc w:val="left"/>
      <w:pPr>
        <w:ind w:left="720" w:hanging="360"/>
      </w:pPr>
      <w:rPr>
        <w:rFonts w:ascii="Symbol" w:hAnsi="Symbol"/>
      </w:rPr>
    </w:lvl>
    <w:lvl w:ilvl="1" w:tplc="38989958">
      <w:start w:val="1"/>
      <w:numFmt w:val="bullet"/>
      <w:lvlText w:val=""/>
      <w:lvlJc w:val="left"/>
      <w:pPr>
        <w:ind w:left="720" w:hanging="360"/>
      </w:pPr>
      <w:rPr>
        <w:rFonts w:ascii="Symbol" w:hAnsi="Symbol"/>
      </w:rPr>
    </w:lvl>
    <w:lvl w:ilvl="2" w:tplc="74A2E4FE">
      <w:start w:val="1"/>
      <w:numFmt w:val="bullet"/>
      <w:lvlText w:val=""/>
      <w:lvlJc w:val="left"/>
      <w:pPr>
        <w:ind w:left="720" w:hanging="360"/>
      </w:pPr>
      <w:rPr>
        <w:rFonts w:ascii="Symbol" w:hAnsi="Symbol"/>
      </w:rPr>
    </w:lvl>
    <w:lvl w:ilvl="3" w:tplc="8B26D0FA">
      <w:start w:val="1"/>
      <w:numFmt w:val="bullet"/>
      <w:lvlText w:val=""/>
      <w:lvlJc w:val="left"/>
      <w:pPr>
        <w:ind w:left="720" w:hanging="360"/>
      </w:pPr>
      <w:rPr>
        <w:rFonts w:ascii="Symbol" w:hAnsi="Symbol"/>
      </w:rPr>
    </w:lvl>
    <w:lvl w:ilvl="4" w:tplc="92100E2E">
      <w:start w:val="1"/>
      <w:numFmt w:val="bullet"/>
      <w:lvlText w:val=""/>
      <w:lvlJc w:val="left"/>
      <w:pPr>
        <w:ind w:left="720" w:hanging="360"/>
      </w:pPr>
      <w:rPr>
        <w:rFonts w:ascii="Symbol" w:hAnsi="Symbol"/>
      </w:rPr>
    </w:lvl>
    <w:lvl w:ilvl="5" w:tplc="56D0E2BE">
      <w:start w:val="1"/>
      <w:numFmt w:val="bullet"/>
      <w:lvlText w:val=""/>
      <w:lvlJc w:val="left"/>
      <w:pPr>
        <w:ind w:left="720" w:hanging="360"/>
      </w:pPr>
      <w:rPr>
        <w:rFonts w:ascii="Symbol" w:hAnsi="Symbol"/>
      </w:rPr>
    </w:lvl>
    <w:lvl w:ilvl="6" w:tplc="4E6C18D0">
      <w:start w:val="1"/>
      <w:numFmt w:val="bullet"/>
      <w:lvlText w:val=""/>
      <w:lvlJc w:val="left"/>
      <w:pPr>
        <w:ind w:left="720" w:hanging="360"/>
      </w:pPr>
      <w:rPr>
        <w:rFonts w:ascii="Symbol" w:hAnsi="Symbol"/>
      </w:rPr>
    </w:lvl>
    <w:lvl w:ilvl="7" w:tplc="2948F6B6">
      <w:start w:val="1"/>
      <w:numFmt w:val="bullet"/>
      <w:lvlText w:val=""/>
      <w:lvlJc w:val="left"/>
      <w:pPr>
        <w:ind w:left="720" w:hanging="360"/>
      </w:pPr>
      <w:rPr>
        <w:rFonts w:ascii="Symbol" w:hAnsi="Symbol"/>
      </w:rPr>
    </w:lvl>
    <w:lvl w:ilvl="8" w:tplc="2D1C178C">
      <w:start w:val="1"/>
      <w:numFmt w:val="bullet"/>
      <w:lvlText w:val=""/>
      <w:lvlJc w:val="left"/>
      <w:pPr>
        <w:ind w:left="720" w:hanging="360"/>
      </w:pPr>
      <w:rPr>
        <w:rFonts w:ascii="Symbol" w:hAnsi="Symbol"/>
      </w:rPr>
    </w:lvl>
  </w:abstractNum>
  <w:abstractNum w:abstractNumId="1" w15:restartNumberingAfterBreak="0">
    <w:nsid w:val="0AF63073"/>
    <w:multiLevelType w:val="hybridMultilevel"/>
    <w:tmpl w:val="B39E2F2E"/>
    <w:lvl w:ilvl="0" w:tplc="6D9C5284">
      <w:start w:val="1"/>
      <w:numFmt w:val="bullet"/>
      <w:lvlText w:val=""/>
      <w:lvlJc w:val="left"/>
      <w:pPr>
        <w:ind w:left="720" w:hanging="360"/>
      </w:pPr>
      <w:rPr>
        <w:rFonts w:ascii="Symbol" w:hAnsi="Symbol"/>
      </w:rPr>
    </w:lvl>
    <w:lvl w:ilvl="1" w:tplc="ECC27A68">
      <w:start w:val="1"/>
      <w:numFmt w:val="bullet"/>
      <w:lvlText w:val=""/>
      <w:lvlJc w:val="left"/>
      <w:pPr>
        <w:ind w:left="720" w:hanging="360"/>
      </w:pPr>
      <w:rPr>
        <w:rFonts w:ascii="Symbol" w:hAnsi="Symbol"/>
      </w:rPr>
    </w:lvl>
    <w:lvl w:ilvl="2" w:tplc="73202768">
      <w:start w:val="1"/>
      <w:numFmt w:val="bullet"/>
      <w:lvlText w:val=""/>
      <w:lvlJc w:val="left"/>
      <w:pPr>
        <w:ind w:left="720" w:hanging="360"/>
      </w:pPr>
      <w:rPr>
        <w:rFonts w:ascii="Symbol" w:hAnsi="Symbol"/>
      </w:rPr>
    </w:lvl>
    <w:lvl w:ilvl="3" w:tplc="289AE7B0">
      <w:start w:val="1"/>
      <w:numFmt w:val="bullet"/>
      <w:lvlText w:val=""/>
      <w:lvlJc w:val="left"/>
      <w:pPr>
        <w:ind w:left="720" w:hanging="360"/>
      </w:pPr>
      <w:rPr>
        <w:rFonts w:ascii="Symbol" w:hAnsi="Symbol"/>
      </w:rPr>
    </w:lvl>
    <w:lvl w:ilvl="4" w:tplc="D8A01C1A">
      <w:start w:val="1"/>
      <w:numFmt w:val="bullet"/>
      <w:lvlText w:val=""/>
      <w:lvlJc w:val="left"/>
      <w:pPr>
        <w:ind w:left="720" w:hanging="360"/>
      </w:pPr>
      <w:rPr>
        <w:rFonts w:ascii="Symbol" w:hAnsi="Symbol"/>
      </w:rPr>
    </w:lvl>
    <w:lvl w:ilvl="5" w:tplc="8A845176">
      <w:start w:val="1"/>
      <w:numFmt w:val="bullet"/>
      <w:lvlText w:val=""/>
      <w:lvlJc w:val="left"/>
      <w:pPr>
        <w:ind w:left="720" w:hanging="360"/>
      </w:pPr>
      <w:rPr>
        <w:rFonts w:ascii="Symbol" w:hAnsi="Symbol"/>
      </w:rPr>
    </w:lvl>
    <w:lvl w:ilvl="6" w:tplc="B35C47EE">
      <w:start w:val="1"/>
      <w:numFmt w:val="bullet"/>
      <w:lvlText w:val=""/>
      <w:lvlJc w:val="left"/>
      <w:pPr>
        <w:ind w:left="720" w:hanging="360"/>
      </w:pPr>
      <w:rPr>
        <w:rFonts w:ascii="Symbol" w:hAnsi="Symbol"/>
      </w:rPr>
    </w:lvl>
    <w:lvl w:ilvl="7" w:tplc="DC30959A">
      <w:start w:val="1"/>
      <w:numFmt w:val="bullet"/>
      <w:lvlText w:val=""/>
      <w:lvlJc w:val="left"/>
      <w:pPr>
        <w:ind w:left="720" w:hanging="360"/>
      </w:pPr>
      <w:rPr>
        <w:rFonts w:ascii="Symbol" w:hAnsi="Symbol"/>
      </w:rPr>
    </w:lvl>
    <w:lvl w:ilvl="8" w:tplc="BA34DB34">
      <w:start w:val="1"/>
      <w:numFmt w:val="bullet"/>
      <w:lvlText w:val=""/>
      <w:lvlJc w:val="left"/>
      <w:pPr>
        <w:ind w:left="720" w:hanging="360"/>
      </w:pPr>
      <w:rPr>
        <w:rFonts w:ascii="Symbol" w:hAnsi="Symbol"/>
      </w:rPr>
    </w:lvl>
  </w:abstractNum>
  <w:abstractNum w:abstractNumId="2" w15:restartNumberingAfterBreak="0">
    <w:nsid w:val="15910D42"/>
    <w:multiLevelType w:val="hybridMultilevel"/>
    <w:tmpl w:val="8B048F04"/>
    <w:lvl w:ilvl="0" w:tplc="22AC745E">
      <w:start w:val="1"/>
      <w:numFmt w:val="bullet"/>
      <w:lvlText w:val=""/>
      <w:lvlJc w:val="left"/>
      <w:pPr>
        <w:ind w:left="720" w:hanging="360"/>
      </w:pPr>
      <w:rPr>
        <w:rFonts w:ascii="Symbol" w:hAnsi="Symbol"/>
      </w:rPr>
    </w:lvl>
    <w:lvl w:ilvl="1" w:tplc="D1DCA4F2">
      <w:start w:val="1"/>
      <w:numFmt w:val="bullet"/>
      <w:lvlText w:val=""/>
      <w:lvlJc w:val="left"/>
      <w:pPr>
        <w:ind w:left="720" w:hanging="360"/>
      </w:pPr>
      <w:rPr>
        <w:rFonts w:ascii="Symbol" w:hAnsi="Symbol"/>
      </w:rPr>
    </w:lvl>
    <w:lvl w:ilvl="2" w:tplc="54F49160">
      <w:start w:val="1"/>
      <w:numFmt w:val="bullet"/>
      <w:lvlText w:val=""/>
      <w:lvlJc w:val="left"/>
      <w:pPr>
        <w:ind w:left="720" w:hanging="360"/>
      </w:pPr>
      <w:rPr>
        <w:rFonts w:ascii="Symbol" w:hAnsi="Symbol"/>
      </w:rPr>
    </w:lvl>
    <w:lvl w:ilvl="3" w:tplc="7E7843E6">
      <w:start w:val="1"/>
      <w:numFmt w:val="bullet"/>
      <w:lvlText w:val=""/>
      <w:lvlJc w:val="left"/>
      <w:pPr>
        <w:ind w:left="720" w:hanging="360"/>
      </w:pPr>
      <w:rPr>
        <w:rFonts w:ascii="Symbol" w:hAnsi="Symbol"/>
      </w:rPr>
    </w:lvl>
    <w:lvl w:ilvl="4" w:tplc="3C620814">
      <w:start w:val="1"/>
      <w:numFmt w:val="bullet"/>
      <w:lvlText w:val=""/>
      <w:lvlJc w:val="left"/>
      <w:pPr>
        <w:ind w:left="720" w:hanging="360"/>
      </w:pPr>
      <w:rPr>
        <w:rFonts w:ascii="Symbol" w:hAnsi="Symbol"/>
      </w:rPr>
    </w:lvl>
    <w:lvl w:ilvl="5" w:tplc="3BAE1480">
      <w:start w:val="1"/>
      <w:numFmt w:val="bullet"/>
      <w:lvlText w:val=""/>
      <w:lvlJc w:val="left"/>
      <w:pPr>
        <w:ind w:left="720" w:hanging="360"/>
      </w:pPr>
      <w:rPr>
        <w:rFonts w:ascii="Symbol" w:hAnsi="Symbol"/>
      </w:rPr>
    </w:lvl>
    <w:lvl w:ilvl="6" w:tplc="DC8C8292">
      <w:start w:val="1"/>
      <w:numFmt w:val="bullet"/>
      <w:lvlText w:val=""/>
      <w:lvlJc w:val="left"/>
      <w:pPr>
        <w:ind w:left="720" w:hanging="360"/>
      </w:pPr>
      <w:rPr>
        <w:rFonts w:ascii="Symbol" w:hAnsi="Symbol"/>
      </w:rPr>
    </w:lvl>
    <w:lvl w:ilvl="7" w:tplc="98CE9FD6">
      <w:start w:val="1"/>
      <w:numFmt w:val="bullet"/>
      <w:lvlText w:val=""/>
      <w:lvlJc w:val="left"/>
      <w:pPr>
        <w:ind w:left="720" w:hanging="360"/>
      </w:pPr>
      <w:rPr>
        <w:rFonts w:ascii="Symbol" w:hAnsi="Symbol"/>
      </w:rPr>
    </w:lvl>
    <w:lvl w:ilvl="8" w:tplc="4000C340">
      <w:start w:val="1"/>
      <w:numFmt w:val="bullet"/>
      <w:lvlText w:val=""/>
      <w:lvlJc w:val="left"/>
      <w:pPr>
        <w:ind w:left="720" w:hanging="360"/>
      </w:pPr>
      <w:rPr>
        <w:rFonts w:ascii="Symbol" w:hAnsi="Symbol"/>
      </w:rPr>
    </w:lvl>
  </w:abstractNum>
  <w:abstractNum w:abstractNumId="3" w15:restartNumberingAfterBreak="0">
    <w:nsid w:val="1C052B0E"/>
    <w:multiLevelType w:val="hybridMultilevel"/>
    <w:tmpl w:val="FA0C62F8"/>
    <w:lvl w:ilvl="0" w:tplc="41DE4754">
      <w:start w:val="1"/>
      <w:numFmt w:val="bullet"/>
      <w:lvlText w:val=""/>
      <w:lvlJc w:val="left"/>
      <w:pPr>
        <w:ind w:left="720" w:hanging="360"/>
      </w:pPr>
      <w:rPr>
        <w:rFonts w:ascii="Symbol" w:hAnsi="Symbol"/>
      </w:rPr>
    </w:lvl>
    <w:lvl w:ilvl="1" w:tplc="F86283EA">
      <w:start w:val="1"/>
      <w:numFmt w:val="bullet"/>
      <w:lvlText w:val=""/>
      <w:lvlJc w:val="left"/>
      <w:pPr>
        <w:ind w:left="720" w:hanging="360"/>
      </w:pPr>
      <w:rPr>
        <w:rFonts w:ascii="Symbol" w:hAnsi="Symbol"/>
      </w:rPr>
    </w:lvl>
    <w:lvl w:ilvl="2" w:tplc="3788E718">
      <w:start w:val="1"/>
      <w:numFmt w:val="bullet"/>
      <w:lvlText w:val=""/>
      <w:lvlJc w:val="left"/>
      <w:pPr>
        <w:ind w:left="720" w:hanging="360"/>
      </w:pPr>
      <w:rPr>
        <w:rFonts w:ascii="Symbol" w:hAnsi="Symbol"/>
      </w:rPr>
    </w:lvl>
    <w:lvl w:ilvl="3" w:tplc="2A684F62">
      <w:start w:val="1"/>
      <w:numFmt w:val="bullet"/>
      <w:lvlText w:val=""/>
      <w:lvlJc w:val="left"/>
      <w:pPr>
        <w:ind w:left="720" w:hanging="360"/>
      </w:pPr>
      <w:rPr>
        <w:rFonts w:ascii="Symbol" w:hAnsi="Symbol"/>
      </w:rPr>
    </w:lvl>
    <w:lvl w:ilvl="4" w:tplc="EADE0484">
      <w:start w:val="1"/>
      <w:numFmt w:val="bullet"/>
      <w:lvlText w:val=""/>
      <w:lvlJc w:val="left"/>
      <w:pPr>
        <w:ind w:left="720" w:hanging="360"/>
      </w:pPr>
      <w:rPr>
        <w:rFonts w:ascii="Symbol" w:hAnsi="Symbol"/>
      </w:rPr>
    </w:lvl>
    <w:lvl w:ilvl="5" w:tplc="A33A50D4">
      <w:start w:val="1"/>
      <w:numFmt w:val="bullet"/>
      <w:lvlText w:val=""/>
      <w:lvlJc w:val="left"/>
      <w:pPr>
        <w:ind w:left="720" w:hanging="360"/>
      </w:pPr>
      <w:rPr>
        <w:rFonts w:ascii="Symbol" w:hAnsi="Symbol"/>
      </w:rPr>
    </w:lvl>
    <w:lvl w:ilvl="6" w:tplc="5C56DD54">
      <w:start w:val="1"/>
      <w:numFmt w:val="bullet"/>
      <w:lvlText w:val=""/>
      <w:lvlJc w:val="left"/>
      <w:pPr>
        <w:ind w:left="720" w:hanging="360"/>
      </w:pPr>
      <w:rPr>
        <w:rFonts w:ascii="Symbol" w:hAnsi="Symbol"/>
      </w:rPr>
    </w:lvl>
    <w:lvl w:ilvl="7" w:tplc="8D627F50">
      <w:start w:val="1"/>
      <w:numFmt w:val="bullet"/>
      <w:lvlText w:val=""/>
      <w:lvlJc w:val="left"/>
      <w:pPr>
        <w:ind w:left="720" w:hanging="360"/>
      </w:pPr>
      <w:rPr>
        <w:rFonts w:ascii="Symbol" w:hAnsi="Symbol"/>
      </w:rPr>
    </w:lvl>
    <w:lvl w:ilvl="8" w:tplc="A73E8260">
      <w:start w:val="1"/>
      <w:numFmt w:val="bullet"/>
      <w:lvlText w:val=""/>
      <w:lvlJc w:val="left"/>
      <w:pPr>
        <w:ind w:left="720" w:hanging="360"/>
      </w:pPr>
      <w:rPr>
        <w:rFonts w:ascii="Symbol" w:hAnsi="Symbol"/>
      </w:rPr>
    </w:lvl>
  </w:abstractNum>
  <w:abstractNum w:abstractNumId="4" w15:restartNumberingAfterBreak="0">
    <w:nsid w:val="1F6F23F6"/>
    <w:multiLevelType w:val="hybridMultilevel"/>
    <w:tmpl w:val="9F10D01E"/>
    <w:lvl w:ilvl="0" w:tplc="8AB6FDEA">
      <w:start w:val="1"/>
      <w:numFmt w:val="bullet"/>
      <w:lvlText w:val=""/>
      <w:lvlJc w:val="left"/>
      <w:pPr>
        <w:ind w:left="720" w:hanging="360"/>
      </w:pPr>
      <w:rPr>
        <w:rFonts w:ascii="Symbol" w:hAnsi="Symbol"/>
      </w:rPr>
    </w:lvl>
    <w:lvl w:ilvl="1" w:tplc="9BCEB834">
      <w:start w:val="1"/>
      <w:numFmt w:val="bullet"/>
      <w:lvlText w:val=""/>
      <w:lvlJc w:val="left"/>
      <w:pPr>
        <w:ind w:left="720" w:hanging="360"/>
      </w:pPr>
      <w:rPr>
        <w:rFonts w:ascii="Symbol" w:hAnsi="Symbol"/>
      </w:rPr>
    </w:lvl>
    <w:lvl w:ilvl="2" w:tplc="556EB7BC">
      <w:start w:val="1"/>
      <w:numFmt w:val="bullet"/>
      <w:lvlText w:val=""/>
      <w:lvlJc w:val="left"/>
      <w:pPr>
        <w:ind w:left="720" w:hanging="360"/>
      </w:pPr>
      <w:rPr>
        <w:rFonts w:ascii="Symbol" w:hAnsi="Symbol"/>
      </w:rPr>
    </w:lvl>
    <w:lvl w:ilvl="3" w:tplc="2AD6DA4C">
      <w:start w:val="1"/>
      <w:numFmt w:val="bullet"/>
      <w:lvlText w:val=""/>
      <w:lvlJc w:val="left"/>
      <w:pPr>
        <w:ind w:left="720" w:hanging="360"/>
      </w:pPr>
      <w:rPr>
        <w:rFonts w:ascii="Symbol" w:hAnsi="Symbol"/>
      </w:rPr>
    </w:lvl>
    <w:lvl w:ilvl="4" w:tplc="343A01CA">
      <w:start w:val="1"/>
      <w:numFmt w:val="bullet"/>
      <w:lvlText w:val=""/>
      <w:lvlJc w:val="left"/>
      <w:pPr>
        <w:ind w:left="720" w:hanging="360"/>
      </w:pPr>
      <w:rPr>
        <w:rFonts w:ascii="Symbol" w:hAnsi="Symbol"/>
      </w:rPr>
    </w:lvl>
    <w:lvl w:ilvl="5" w:tplc="F6B28D7A">
      <w:start w:val="1"/>
      <w:numFmt w:val="bullet"/>
      <w:lvlText w:val=""/>
      <w:lvlJc w:val="left"/>
      <w:pPr>
        <w:ind w:left="720" w:hanging="360"/>
      </w:pPr>
      <w:rPr>
        <w:rFonts w:ascii="Symbol" w:hAnsi="Symbol"/>
      </w:rPr>
    </w:lvl>
    <w:lvl w:ilvl="6" w:tplc="E48C6C26">
      <w:start w:val="1"/>
      <w:numFmt w:val="bullet"/>
      <w:lvlText w:val=""/>
      <w:lvlJc w:val="left"/>
      <w:pPr>
        <w:ind w:left="720" w:hanging="360"/>
      </w:pPr>
      <w:rPr>
        <w:rFonts w:ascii="Symbol" w:hAnsi="Symbol"/>
      </w:rPr>
    </w:lvl>
    <w:lvl w:ilvl="7" w:tplc="45DC8DEC">
      <w:start w:val="1"/>
      <w:numFmt w:val="bullet"/>
      <w:lvlText w:val=""/>
      <w:lvlJc w:val="left"/>
      <w:pPr>
        <w:ind w:left="720" w:hanging="360"/>
      </w:pPr>
      <w:rPr>
        <w:rFonts w:ascii="Symbol" w:hAnsi="Symbol"/>
      </w:rPr>
    </w:lvl>
    <w:lvl w:ilvl="8" w:tplc="FFA4CDF8">
      <w:start w:val="1"/>
      <w:numFmt w:val="bullet"/>
      <w:lvlText w:val=""/>
      <w:lvlJc w:val="left"/>
      <w:pPr>
        <w:ind w:left="720" w:hanging="360"/>
      </w:pPr>
      <w:rPr>
        <w:rFonts w:ascii="Symbol" w:hAnsi="Symbol"/>
      </w:rPr>
    </w:lvl>
  </w:abstractNum>
  <w:abstractNum w:abstractNumId="5" w15:restartNumberingAfterBreak="0">
    <w:nsid w:val="20895261"/>
    <w:multiLevelType w:val="hybridMultilevel"/>
    <w:tmpl w:val="1C74E3D0"/>
    <w:lvl w:ilvl="0" w:tplc="3208B7DC">
      <w:start w:val="1"/>
      <w:numFmt w:val="bullet"/>
      <w:lvlText w:val=""/>
      <w:lvlJc w:val="left"/>
      <w:pPr>
        <w:ind w:left="720" w:hanging="360"/>
      </w:pPr>
      <w:rPr>
        <w:rFonts w:ascii="Symbol" w:hAnsi="Symbol"/>
      </w:rPr>
    </w:lvl>
    <w:lvl w:ilvl="1" w:tplc="EC0AFE86">
      <w:start w:val="1"/>
      <w:numFmt w:val="bullet"/>
      <w:lvlText w:val=""/>
      <w:lvlJc w:val="left"/>
      <w:pPr>
        <w:ind w:left="720" w:hanging="360"/>
      </w:pPr>
      <w:rPr>
        <w:rFonts w:ascii="Symbol" w:hAnsi="Symbol"/>
      </w:rPr>
    </w:lvl>
    <w:lvl w:ilvl="2" w:tplc="15B88D50">
      <w:start w:val="1"/>
      <w:numFmt w:val="bullet"/>
      <w:lvlText w:val=""/>
      <w:lvlJc w:val="left"/>
      <w:pPr>
        <w:ind w:left="720" w:hanging="360"/>
      </w:pPr>
      <w:rPr>
        <w:rFonts w:ascii="Symbol" w:hAnsi="Symbol"/>
      </w:rPr>
    </w:lvl>
    <w:lvl w:ilvl="3" w:tplc="A8180B48">
      <w:start w:val="1"/>
      <w:numFmt w:val="bullet"/>
      <w:lvlText w:val=""/>
      <w:lvlJc w:val="left"/>
      <w:pPr>
        <w:ind w:left="720" w:hanging="360"/>
      </w:pPr>
      <w:rPr>
        <w:rFonts w:ascii="Symbol" w:hAnsi="Symbol"/>
      </w:rPr>
    </w:lvl>
    <w:lvl w:ilvl="4" w:tplc="47F4C50E">
      <w:start w:val="1"/>
      <w:numFmt w:val="bullet"/>
      <w:lvlText w:val=""/>
      <w:lvlJc w:val="left"/>
      <w:pPr>
        <w:ind w:left="720" w:hanging="360"/>
      </w:pPr>
      <w:rPr>
        <w:rFonts w:ascii="Symbol" w:hAnsi="Symbol"/>
      </w:rPr>
    </w:lvl>
    <w:lvl w:ilvl="5" w:tplc="4F32C956">
      <w:start w:val="1"/>
      <w:numFmt w:val="bullet"/>
      <w:lvlText w:val=""/>
      <w:lvlJc w:val="left"/>
      <w:pPr>
        <w:ind w:left="720" w:hanging="360"/>
      </w:pPr>
      <w:rPr>
        <w:rFonts w:ascii="Symbol" w:hAnsi="Symbol"/>
      </w:rPr>
    </w:lvl>
    <w:lvl w:ilvl="6" w:tplc="60A4F2BA">
      <w:start w:val="1"/>
      <w:numFmt w:val="bullet"/>
      <w:lvlText w:val=""/>
      <w:lvlJc w:val="left"/>
      <w:pPr>
        <w:ind w:left="720" w:hanging="360"/>
      </w:pPr>
      <w:rPr>
        <w:rFonts w:ascii="Symbol" w:hAnsi="Symbol"/>
      </w:rPr>
    </w:lvl>
    <w:lvl w:ilvl="7" w:tplc="5018182A">
      <w:start w:val="1"/>
      <w:numFmt w:val="bullet"/>
      <w:lvlText w:val=""/>
      <w:lvlJc w:val="left"/>
      <w:pPr>
        <w:ind w:left="720" w:hanging="360"/>
      </w:pPr>
      <w:rPr>
        <w:rFonts w:ascii="Symbol" w:hAnsi="Symbol"/>
      </w:rPr>
    </w:lvl>
    <w:lvl w:ilvl="8" w:tplc="63C05AB0">
      <w:start w:val="1"/>
      <w:numFmt w:val="bullet"/>
      <w:lvlText w:val=""/>
      <w:lvlJc w:val="left"/>
      <w:pPr>
        <w:ind w:left="720" w:hanging="360"/>
      </w:pPr>
      <w:rPr>
        <w:rFonts w:ascii="Symbol" w:hAnsi="Symbol"/>
      </w:rPr>
    </w:lvl>
  </w:abstractNum>
  <w:abstractNum w:abstractNumId="6" w15:restartNumberingAfterBreak="0">
    <w:nsid w:val="209664D0"/>
    <w:multiLevelType w:val="hybridMultilevel"/>
    <w:tmpl w:val="A906E9E2"/>
    <w:lvl w:ilvl="0" w:tplc="1D7C715A">
      <w:start w:val="1"/>
      <w:numFmt w:val="bullet"/>
      <w:lvlText w:val=""/>
      <w:lvlJc w:val="left"/>
      <w:pPr>
        <w:ind w:left="720" w:hanging="360"/>
      </w:pPr>
      <w:rPr>
        <w:rFonts w:ascii="Symbol" w:hAnsi="Symbol"/>
      </w:rPr>
    </w:lvl>
    <w:lvl w:ilvl="1" w:tplc="EC4E2FAC">
      <w:start w:val="1"/>
      <w:numFmt w:val="bullet"/>
      <w:lvlText w:val=""/>
      <w:lvlJc w:val="left"/>
      <w:pPr>
        <w:ind w:left="720" w:hanging="360"/>
      </w:pPr>
      <w:rPr>
        <w:rFonts w:ascii="Symbol" w:hAnsi="Symbol"/>
      </w:rPr>
    </w:lvl>
    <w:lvl w:ilvl="2" w:tplc="6150BB70">
      <w:start w:val="1"/>
      <w:numFmt w:val="bullet"/>
      <w:lvlText w:val=""/>
      <w:lvlJc w:val="left"/>
      <w:pPr>
        <w:ind w:left="720" w:hanging="360"/>
      </w:pPr>
      <w:rPr>
        <w:rFonts w:ascii="Symbol" w:hAnsi="Symbol"/>
      </w:rPr>
    </w:lvl>
    <w:lvl w:ilvl="3" w:tplc="635AED2C">
      <w:start w:val="1"/>
      <w:numFmt w:val="bullet"/>
      <w:lvlText w:val=""/>
      <w:lvlJc w:val="left"/>
      <w:pPr>
        <w:ind w:left="720" w:hanging="360"/>
      </w:pPr>
      <w:rPr>
        <w:rFonts w:ascii="Symbol" w:hAnsi="Symbol"/>
      </w:rPr>
    </w:lvl>
    <w:lvl w:ilvl="4" w:tplc="4C5266D4">
      <w:start w:val="1"/>
      <w:numFmt w:val="bullet"/>
      <w:lvlText w:val=""/>
      <w:lvlJc w:val="left"/>
      <w:pPr>
        <w:ind w:left="720" w:hanging="360"/>
      </w:pPr>
      <w:rPr>
        <w:rFonts w:ascii="Symbol" w:hAnsi="Symbol"/>
      </w:rPr>
    </w:lvl>
    <w:lvl w:ilvl="5" w:tplc="677A359A">
      <w:start w:val="1"/>
      <w:numFmt w:val="bullet"/>
      <w:lvlText w:val=""/>
      <w:lvlJc w:val="left"/>
      <w:pPr>
        <w:ind w:left="720" w:hanging="360"/>
      </w:pPr>
      <w:rPr>
        <w:rFonts w:ascii="Symbol" w:hAnsi="Symbol"/>
      </w:rPr>
    </w:lvl>
    <w:lvl w:ilvl="6" w:tplc="E74E398C">
      <w:start w:val="1"/>
      <w:numFmt w:val="bullet"/>
      <w:lvlText w:val=""/>
      <w:lvlJc w:val="left"/>
      <w:pPr>
        <w:ind w:left="720" w:hanging="360"/>
      </w:pPr>
      <w:rPr>
        <w:rFonts w:ascii="Symbol" w:hAnsi="Symbol"/>
      </w:rPr>
    </w:lvl>
    <w:lvl w:ilvl="7" w:tplc="154EBBF2">
      <w:start w:val="1"/>
      <w:numFmt w:val="bullet"/>
      <w:lvlText w:val=""/>
      <w:lvlJc w:val="left"/>
      <w:pPr>
        <w:ind w:left="720" w:hanging="360"/>
      </w:pPr>
      <w:rPr>
        <w:rFonts w:ascii="Symbol" w:hAnsi="Symbol"/>
      </w:rPr>
    </w:lvl>
    <w:lvl w:ilvl="8" w:tplc="C13CA46C">
      <w:start w:val="1"/>
      <w:numFmt w:val="bullet"/>
      <w:lvlText w:val=""/>
      <w:lvlJc w:val="left"/>
      <w:pPr>
        <w:ind w:left="720" w:hanging="360"/>
      </w:pPr>
      <w:rPr>
        <w:rFonts w:ascii="Symbol" w:hAnsi="Symbol"/>
      </w:rPr>
    </w:lvl>
  </w:abstractNum>
  <w:abstractNum w:abstractNumId="7" w15:restartNumberingAfterBreak="0">
    <w:nsid w:val="217E1592"/>
    <w:multiLevelType w:val="hybridMultilevel"/>
    <w:tmpl w:val="7BEA30C0"/>
    <w:lvl w:ilvl="0" w:tplc="807EE0F4">
      <w:start w:val="1"/>
      <w:numFmt w:val="bullet"/>
      <w:lvlText w:val=""/>
      <w:lvlJc w:val="left"/>
      <w:pPr>
        <w:ind w:left="720" w:hanging="360"/>
      </w:pPr>
      <w:rPr>
        <w:rFonts w:ascii="Symbol" w:hAnsi="Symbol"/>
      </w:rPr>
    </w:lvl>
    <w:lvl w:ilvl="1" w:tplc="7E248C42">
      <w:start w:val="1"/>
      <w:numFmt w:val="bullet"/>
      <w:lvlText w:val=""/>
      <w:lvlJc w:val="left"/>
      <w:pPr>
        <w:ind w:left="720" w:hanging="360"/>
      </w:pPr>
      <w:rPr>
        <w:rFonts w:ascii="Symbol" w:hAnsi="Symbol"/>
      </w:rPr>
    </w:lvl>
    <w:lvl w:ilvl="2" w:tplc="3DC4DA12">
      <w:start w:val="1"/>
      <w:numFmt w:val="bullet"/>
      <w:lvlText w:val=""/>
      <w:lvlJc w:val="left"/>
      <w:pPr>
        <w:ind w:left="720" w:hanging="360"/>
      </w:pPr>
      <w:rPr>
        <w:rFonts w:ascii="Symbol" w:hAnsi="Symbol"/>
      </w:rPr>
    </w:lvl>
    <w:lvl w:ilvl="3" w:tplc="8484554E">
      <w:start w:val="1"/>
      <w:numFmt w:val="bullet"/>
      <w:lvlText w:val=""/>
      <w:lvlJc w:val="left"/>
      <w:pPr>
        <w:ind w:left="720" w:hanging="360"/>
      </w:pPr>
      <w:rPr>
        <w:rFonts w:ascii="Symbol" w:hAnsi="Symbol"/>
      </w:rPr>
    </w:lvl>
    <w:lvl w:ilvl="4" w:tplc="F2E611AE">
      <w:start w:val="1"/>
      <w:numFmt w:val="bullet"/>
      <w:lvlText w:val=""/>
      <w:lvlJc w:val="left"/>
      <w:pPr>
        <w:ind w:left="720" w:hanging="360"/>
      </w:pPr>
      <w:rPr>
        <w:rFonts w:ascii="Symbol" w:hAnsi="Symbol"/>
      </w:rPr>
    </w:lvl>
    <w:lvl w:ilvl="5" w:tplc="B23679BC">
      <w:start w:val="1"/>
      <w:numFmt w:val="bullet"/>
      <w:lvlText w:val=""/>
      <w:lvlJc w:val="left"/>
      <w:pPr>
        <w:ind w:left="720" w:hanging="360"/>
      </w:pPr>
      <w:rPr>
        <w:rFonts w:ascii="Symbol" w:hAnsi="Symbol"/>
      </w:rPr>
    </w:lvl>
    <w:lvl w:ilvl="6" w:tplc="8F8C80D6">
      <w:start w:val="1"/>
      <w:numFmt w:val="bullet"/>
      <w:lvlText w:val=""/>
      <w:lvlJc w:val="left"/>
      <w:pPr>
        <w:ind w:left="720" w:hanging="360"/>
      </w:pPr>
      <w:rPr>
        <w:rFonts w:ascii="Symbol" w:hAnsi="Symbol"/>
      </w:rPr>
    </w:lvl>
    <w:lvl w:ilvl="7" w:tplc="04DA672E">
      <w:start w:val="1"/>
      <w:numFmt w:val="bullet"/>
      <w:lvlText w:val=""/>
      <w:lvlJc w:val="left"/>
      <w:pPr>
        <w:ind w:left="720" w:hanging="360"/>
      </w:pPr>
      <w:rPr>
        <w:rFonts w:ascii="Symbol" w:hAnsi="Symbol"/>
      </w:rPr>
    </w:lvl>
    <w:lvl w:ilvl="8" w:tplc="B8AE711E">
      <w:start w:val="1"/>
      <w:numFmt w:val="bullet"/>
      <w:lvlText w:val=""/>
      <w:lvlJc w:val="left"/>
      <w:pPr>
        <w:ind w:left="720" w:hanging="360"/>
      </w:pPr>
      <w:rPr>
        <w:rFonts w:ascii="Symbol" w:hAnsi="Symbol"/>
      </w:rPr>
    </w:lvl>
  </w:abstractNum>
  <w:abstractNum w:abstractNumId="8" w15:restartNumberingAfterBreak="0">
    <w:nsid w:val="24766D53"/>
    <w:multiLevelType w:val="hybridMultilevel"/>
    <w:tmpl w:val="B4E2DF8A"/>
    <w:lvl w:ilvl="0" w:tplc="3190A6D0">
      <w:start w:val="1"/>
      <w:numFmt w:val="bullet"/>
      <w:lvlText w:val=""/>
      <w:lvlJc w:val="left"/>
      <w:pPr>
        <w:ind w:left="720" w:hanging="360"/>
      </w:pPr>
      <w:rPr>
        <w:rFonts w:ascii="Symbol" w:hAnsi="Symbol"/>
      </w:rPr>
    </w:lvl>
    <w:lvl w:ilvl="1" w:tplc="EAEC2338">
      <w:start w:val="1"/>
      <w:numFmt w:val="bullet"/>
      <w:lvlText w:val=""/>
      <w:lvlJc w:val="left"/>
      <w:pPr>
        <w:ind w:left="720" w:hanging="360"/>
      </w:pPr>
      <w:rPr>
        <w:rFonts w:ascii="Symbol" w:hAnsi="Symbol"/>
      </w:rPr>
    </w:lvl>
    <w:lvl w:ilvl="2" w:tplc="952C3BFA">
      <w:start w:val="1"/>
      <w:numFmt w:val="bullet"/>
      <w:lvlText w:val=""/>
      <w:lvlJc w:val="left"/>
      <w:pPr>
        <w:ind w:left="720" w:hanging="360"/>
      </w:pPr>
      <w:rPr>
        <w:rFonts w:ascii="Symbol" w:hAnsi="Symbol"/>
      </w:rPr>
    </w:lvl>
    <w:lvl w:ilvl="3" w:tplc="6714F102">
      <w:start w:val="1"/>
      <w:numFmt w:val="bullet"/>
      <w:lvlText w:val=""/>
      <w:lvlJc w:val="left"/>
      <w:pPr>
        <w:ind w:left="720" w:hanging="360"/>
      </w:pPr>
      <w:rPr>
        <w:rFonts w:ascii="Symbol" w:hAnsi="Symbol"/>
      </w:rPr>
    </w:lvl>
    <w:lvl w:ilvl="4" w:tplc="6DB65A6E">
      <w:start w:val="1"/>
      <w:numFmt w:val="bullet"/>
      <w:lvlText w:val=""/>
      <w:lvlJc w:val="left"/>
      <w:pPr>
        <w:ind w:left="720" w:hanging="360"/>
      </w:pPr>
      <w:rPr>
        <w:rFonts w:ascii="Symbol" w:hAnsi="Symbol"/>
      </w:rPr>
    </w:lvl>
    <w:lvl w:ilvl="5" w:tplc="B2585D80">
      <w:start w:val="1"/>
      <w:numFmt w:val="bullet"/>
      <w:lvlText w:val=""/>
      <w:lvlJc w:val="left"/>
      <w:pPr>
        <w:ind w:left="720" w:hanging="360"/>
      </w:pPr>
      <w:rPr>
        <w:rFonts w:ascii="Symbol" w:hAnsi="Symbol"/>
      </w:rPr>
    </w:lvl>
    <w:lvl w:ilvl="6" w:tplc="68E6975C">
      <w:start w:val="1"/>
      <w:numFmt w:val="bullet"/>
      <w:lvlText w:val=""/>
      <w:lvlJc w:val="left"/>
      <w:pPr>
        <w:ind w:left="720" w:hanging="360"/>
      </w:pPr>
      <w:rPr>
        <w:rFonts w:ascii="Symbol" w:hAnsi="Symbol"/>
      </w:rPr>
    </w:lvl>
    <w:lvl w:ilvl="7" w:tplc="0E52CFB8">
      <w:start w:val="1"/>
      <w:numFmt w:val="bullet"/>
      <w:lvlText w:val=""/>
      <w:lvlJc w:val="left"/>
      <w:pPr>
        <w:ind w:left="720" w:hanging="360"/>
      </w:pPr>
      <w:rPr>
        <w:rFonts w:ascii="Symbol" w:hAnsi="Symbol"/>
      </w:rPr>
    </w:lvl>
    <w:lvl w:ilvl="8" w:tplc="3C3C1AB2">
      <w:start w:val="1"/>
      <w:numFmt w:val="bullet"/>
      <w:lvlText w:val=""/>
      <w:lvlJc w:val="left"/>
      <w:pPr>
        <w:ind w:left="720" w:hanging="360"/>
      </w:pPr>
      <w:rPr>
        <w:rFonts w:ascii="Symbol" w:hAnsi="Symbol"/>
      </w:rPr>
    </w:lvl>
  </w:abstractNum>
  <w:abstractNum w:abstractNumId="9" w15:restartNumberingAfterBreak="0">
    <w:nsid w:val="33A74938"/>
    <w:multiLevelType w:val="hybridMultilevel"/>
    <w:tmpl w:val="7A90879C"/>
    <w:lvl w:ilvl="0" w:tplc="04186112">
      <w:start w:val="1"/>
      <w:numFmt w:val="bullet"/>
      <w:lvlText w:val=""/>
      <w:lvlJc w:val="left"/>
      <w:pPr>
        <w:ind w:left="720" w:hanging="360"/>
      </w:pPr>
      <w:rPr>
        <w:rFonts w:ascii="Symbol" w:hAnsi="Symbol"/>
      </w:rPr>
    </w:lvl>
    <w:lvl w:ilvl="1" w:tplc="6192BA9C">
      <w:start w:val="1"/>
      <w:numFmt w:val="bullet"/>
      <w:lvlText w:val=""/>
      <w:lvlJc w:val="left"/>
      <w:pPr>
        <w:ind w:left="720" w:hanging="360"/>
      </w:pPr>
      <w:rPr>
        <w:rFonts w:ascii="Symbol" w:hAnsi="Symbol"/>
      </w:rPr>
    </w:lvl>
    <w:lvl w:ilvl="2" w:tplc="9EB8930E">
      <w:start w:val="1"/>
      <w:numFmt w:val="bullet"/>
      <w:lvlText w:val=""/>
      <w:lvlJc w:val="left"/>
      <w:pPr>
        <w:ind w:left="720" w:hanging="360"/>
      </w:pPr>
      <w:rPr>
        <w:rFonts w:ascii="Symbol" w:hAnsi="Symbol"/>
      </w:rPr>
    </w:lvl>
    <w:lvl w:ilvl="3" w:tplc="0D38A03C">
      <w:start w:val="1"/>
      <w:numFmt w:val="bullet"/>
      <w:lvlText w:val=""/>
      <w:lvlJc w:val="left"/>
      <w:pPr>
        <w:ind w:left="720" w:hanging="360"/>
      </w:pPr>
      <w:rPr>
        <w:rFonts w:ascii="Symbol" w:hAnsi="Symbol"/>
      </w:rPr>
    </w:lvl>
    <w:lvl w:ilvl="4" w:tplc="ADDAF63A">
      <w:start w:val="1"/>
      <w:numFmt w:val="bullet"/>
      <w:lvlText w:val=""/>
      <w:lvlJc w:val="left"/>
      <w:pPr>
        <w:ind w:left="720" w:hanging="360"/>
      </w:pPr>
      <w:rPr>
        <w:rFonts w:ascii="Symbol" w:hAnsi="Symbol"/>
      </w:rPr>
    </w:lvl>
    <w:lvl w:ilvl="5" w:tplc="CDB069B2">
      <w:start w:val="1"/>
      <w:numFmt w:val="bullet"/>
      <w:lvlText w:val=""/>
      <w:lvlJc w:val="left"/>
      <w:pPr>
        <w:ind w:left="720" w:hanging="360"/>
      </w:pPr>
      <w:rPr>
        <w:rFonts w:ascii="Symbol" w:hAnsi="Symbol"/>
      </w:rPr>
    </w:lvl>
    <w:lvl w:ilvl="6" w:tplc="4D4A9A4E">
      <w:start w:val="1"/>
      <w:numFmt w:val="bullet"/>
      <w:lvlText w:val=""/>
      <w:lvlJc w:val="left"/>
      <w:pPr>
        <w:ind w:left="720" w:hanging="360"/>
      </w:pPr>
      <w:rPr>
        <w:rFonts w:ascii="Symbol" w:hAnsi="Symbol"/>
      </w:rPr>
    </w:lvl>
    <w:lvl w:ilvl="7" w:tplc="3528CAC0">
      <w:start w:val="1"/>
      <w:numFmt w:val="bullet"/>
      <w:lvlText w:val=""/>
      <w:lvlJc w:val="left"/>
      <w:pPr>
        <w:ind w:left="720" w:hanging="360"/>
      </w:pPr>
      <w:rPr>
        <w:rFonts w:ascii="Symbol" w:hAnsi="Symbol"/>
      </w:rPr>
    </w:lvl>
    <w:lvl w:ilvl="8" w:tplc="CDE69002">
      <w:start w:val="1"/>
      <w:numFmt w:val="bullet"/>
      <w:lvlText w:val=""/>
      <w:lvlJc w:val="left"/>
      <w:pPr>
        <w:ind w:left="720" w:hanging="360"/>
      </w:pPr>
      <w:rPr>
        <w:rFonts w:ascii="Symbol" w:hAnsi="Symbol"/>
      </w:rPr>
    </w:lvl>
  </w:abstractNum>
  <w:abstractNum w:abstractNumId="10" w15:restartNumberingAfterBreak="0">
    <w:nsid w:val="348E66BC"/>
    <w:multiLevelType w:val="hybridMultilevel"/>
    <w:tmpl w:val="F822B292"/>
    <w:lvl w:ilvl="0" w:tplc="3ABA6B34">
      <w:start w:val="1"/>
      <w:numFmt w:val="bullet"/>
      <w:lvlText w:val=""/>
      <w:lvlJc w:val="left"/>
      <w:pPr>
        <w:ind w:left="720" w:hanging="360"/>
      </w:pPr>
      <w:rPr>
        <w:rFonts w:ascii="Symbol" w:hAnsi="Symbol"/>
      </w:rPr>
    </w:lvl>
    <w:lvl w:ilvl="1" w:tplc="273A42A4">
      <w:start w:val="1"/>
      <w:numFmt w:val="bullet"/>
      <w:lvlText w:val=""/>
      <w:lvlJc w:val="left"/>
      <w:pPr>
        <w:ind w:left="720" w:hanging="360"/>
      </w:pPr>
      <w:rPr>
        <w:rFonts w:ascii="Symbol" w:hAnsi="Symbol"/>
      </w:rPr>
    </w:lvl>
    <w:lvl w:ilvl="2" w:tplc="1BB08644">
      <w:start w:val="1"/>
      <w:numFmt w:val="bullet"/>
      <w:lvlText w:val=""/>
      <w:lvlJc w:val="left"/>
      <w:pPr>
        <w:ind w:left="720" w:hanging="360"/>
      </w:pPr>
      <w:rPr>
        <w:rFonts w:ascii="Symbol" w:hAnsi="Symbol"/>
      </w:rPr>
    </w:lvl>
    <w:lvl w:ilvl="3" w:tplc="3D52DC28">
      <w:start w:val="1"/>
      <w:numFmt w:val="bullet"/>
      <w:lvlText w:val=""/>
      <w:lvlJc w:val="left"/>
      <w:pPr>
        <w:ind w:left="720" w:hanging="360"/>
      </w:pPr>
      <w:rPr>
        <w:rFonts w:ascii="Symbol" w:hAnsi="Symbol"/>
      </w:rPr>
    </w:lvl>
    <w:lvl w:ilvl="4" w:tplc="7C869ED8">
      <w:start w:val="1"/>
      <w:numFmt w:val="bullet"/>
      <w:lvlText w:val=""/>
      <w:lvlJc w:val="left"/>
      <w:pPr>
        <w:ind w:left="720" w:hanging="360"/>
      </w:pPr>
      <w:rPr>
        <w:rFonts w:ascii="Symbol" w:hAnsi="Symbol"/>
      </w:rPr>
    </w:lvl>
    <w:lvl w:ilvl="5" w:tplc="60FE5E38">
      <w:start w:val="1"/>
      <w:numFmt w:val="bullet"/>
      <w:lvlText w:val=""/>
      <w:lvlJc w:val="left"/>
      <w:pPr>
        <w:ind w:left="720" w:hanging="360"/>
      </w:pPr>
      <w:rPr>
        <w:rFonts w:ascii="Symbol" w:hAnsi="Symbol"/>
      </w:rPr>
    </w:lvl>
    <w:lvl w:ilvl="6" w:tplc="1B32C8D4">
      <w:start w:val="1"/>
      <w:numFmt w:val="bullet"/>
      <w:lvlText w:val=""/>
      <w:lvlJc w:val="left"/>
      <w:pPr>
        <w:ind w:left="720" w:hanging="360"/>
      </w:pPr>
      <w:rPr>
        <w:rFonts w:ascii="Symbol" w:hAnsi="Symbol"/>
      </w:rPr>
    </w:lvl>
    <w:lvl w:ilvl="7" w:tplc="03E25EE4">
      <w:start w:val="1"/>
      <w:numFmt w:val="bullet"/>
      <w:lvlText w:val=""/>
      <w:lvlJc w:val="left"/>
      <w:pPr>
        <w:ind w:left="720" w:hanging="360"/>
      </w:pPr>
      <w:rPr>
        <w:rFonts w:ascii="Symbol" w:hAnsi="Symbol"/>
      </w:rPr>
    </w:lvl>
    <w:lvl w:ilvl="8" w:tplc="A5646F92">
      <w:start w:val="1"/>
      <w:numFmt w:val="bullet"/>
      <w:lvlText w:val=""/>
      <w:lvlJc w:val="left"/>
      <w:pPr>
        <w:ind w:left="720" w:hanging="360"/>
      </w:pPr>
      <w:rPr>
        <w:rFonts w:ascii="Symbol" w:hAnsi="Symbol"/>
      </w:rPr>
    </w:lvl>
  </w:abstractNum>
  <w:abstractNum w:abstractNumId="11" w15:restartNumberingAfterBreak="0">
    <w:nsid w:val="36E65EAD"/>
    <w:multiLevelType w:val="hybridMultilevel"/>
    <w:tmpl w:val="A9A00640"/>
    <w:lvl w:ilvl="0" w:tplc="14AA32B4">
      <w:start w:val="1"/>
      <w:numFmt w:val="bullet"/>
      <w:lvlText w:val=""/>
      <w:lvlJc w:val="left"/>
      <w:pPr>
        <w:ind w:left="720" w:hanging="360"/>
      </w:pPr>
      <w:rPr>
        <w:rFonts w:ascii="Symbol" w:hAnsi="Symbol"/>
      </w:rPr>
    </w:lvl>
    <w:lvl w:ilvl="1" w:tplc="744AA62E">
      <w:start w:val="1"/>
      <w:numFmt w:val="bullet"/>
      <w:lvlText w:val=""/>
      <w:lvlJc w:val="left"/>
      <w:pPr>
        <w:ind w:left="720" w:hanging="360"/>
      </w:pPr>
      <w:rPr>
        <w:rFonts w:ascii="Symbol" w:hAnsi="Symbol"/>
      </w:rPr>
    </w:lvl>
    <w:lvl w:ilvl="2" w:tplc="E6D65F0A">
      <w:start w:val="1"/>
      <w:numFmt w:val="bullet"/>
      <w:lvlText w:val=""/>
      <w:lvlJc w:val="left"/>
      <w:pPr>
        <w:ind w:left="720" w:hanging="360"/>
      </w:pPr>
      <w:rPr>
        <w:rFonts w:ascii="Symbol" w:hAnsi="Symbol"/>
      </w:rPr>
    </w:lvl>
    <w:lvl w:ilvl="3" w:tplc="6862DAC4">
      <w:start w:val="1"/>
      <w:numFmt w:val="bullet"/>
      <w:lvlText w:val=""/>
      <w:lvlJc w:val="left"/>
      <w:pPr>
        <w:ind w:left="720" w:hanging="360"/>
      </w:pPr>
      <w:rPr>
        <w:rFonts w:ascii="Symbol" w:hAnsi="Symbol"/>
      </w:rPr>
    </w:lvl>
    <w:lvl w:ilvl="4" w:tplc="3AA8B67C">
      <w:start w:val="1"/>
      <w:numFmt w:val="bullet"/>
      <w:lvlText w:val=""/>
      <w:lvlJc w:val="left"/>
      <w:pPr>
        <w:ind w:left="720" w:hanging="360"/>
      </w:pPr>
      <w:rPr>
        <w:rFonts w:ascii="Symbol" w:hAnsi="Symbol"/>
      </w:rPr>
    </w:lvl>
    <w:lvl w:ilvl="5" w:tplc="4E94D70A">
      <w:start w:val="1"/>
      <w:numFmt w:val="bullet"/>
      <w:lvlText w:val=""/>
      <w:lvlJc w:val="left"/>
      <w:pPr>
        <w:ind w:left="720" w:hanging="360"/>
      </w:pPr>
      <w:rPr>
        <w:rFonts w:ascii="Symbol" w:hAnsi="Symbol"/>
      </w:rPr>
    </w:lvl>
    <w:lvl w:ilvl="6" w:tplc="1C403688">
      <w:start w:val="1"/>
      <w:numFmt w:val="bullet"/>
      <w:lvlText w:val=""/>
      <w:lvlJc w:val="left"/>
      <w:pPr>
        <w:ind w:left="720" w:hanging="360"/>
      </w:pPr>
      <w:rPr>
        <w:rFonts w:ascii="Symbol" w:hAnsi="Symbol"/>
      </w:rPr>
    </w:lvl>
    <w:lvl w:ilvl="7" w:tplc="8D069864">
      <w:start w:val="1"/>
      <w:numFmt w:val="bullet"/>
      <w:lvlText w:val=""/>
      <w:lvlJc w:val="left"/>
      <w:pPr>
        <w:ind w:left="720" w:hanging="360"/>
      </w:pPr>
      <w:rPr>
        <w:rFonts w:ascii="Symbol" w:hAnsi="Symbol"/>
      </w:rPr>
    </w:lvl>
    <w:lvl w:ilvl="8" w:tplc="9AA679D0">
      <w:start w:val="1"/>
      <w:numFmt w:val="bullet"/>
      <w:lvlText w:val=""/>
      <w:lvlJc w:val="left"/>
      <w:pPr>
        <w:ind w:left="720" w:hanging="360"/>
      </w:pPr>
      <w:rPr>
        <w:rFonts w:ascii="Symbol" w:hAnsi="Symbol"/>
      </w:rPr>
    </w:lvl>
  </w:abstractNum>
  <w:abstractNum w:abstractNumId="12" w15:restartNumberingAfterBreak="0">
    <w:nsid w:val="38166858"/>
    <w:multiLevelType w:val="hybridMultilevel"/>
    <w:tmpl w:val="768660B0"/>
    <w:lvl w:ilvl="0" w:tplc="CE5E7124">
      <w:start w:val="1"/>
      <w:numFmt w:val="bullet"/>
      <w:lvlText w:val=""/>
      <w:lvlJc w:val="left"/>
      <w:pPr>
        <w:ind w:left="720" w:hanging="360"/>
      </w:pPr>
      <w:rPr>
        <w:rFonts w:ascii="Symbol" w:hAnsi="Symbol"/>
      </w:rPr>
    </w:lvl>
    <w:lvl w:ilvl="1" w:tplc="CD64FBFA">
      <w:start w:val="1"/>
      <w:numFmt w:val="bullet"/>
      <w:lvlText w:val=""/>
      <w:lvlJc w:val="left"/>
      <w:pPr>
        <w:ind w:left="720" w:hanging="360"/>
      </w:pPr>
      <w:rPr>
        <w:rFonts w:ascii="Symbol" w:hAnsi="Symbol"/>
      </w:rPr>
    </w:lvl>
    <w:lvl w:ilvl="2" w:tplc="4630EF48">
      <w:start w:val="1"/>
      <w:numFmt w:val="bullet"/>
      <w:lvlText w:val=""/>
      <w:lvlJc w:val="left"/>
      <w:pPr>
        <w:ind w:left="720" w:hanging="360"/>
      </w:pPr>
      <w:rPr>
        <w:rFonts w:ascii="Symbol" w:hAnsi="Symbol"/>
      </w:rPr>
    </w:lvl>
    <w:lvl w:ilvl="3" w:tplc="36A84BB8">
      <w:start w:val="1"/>
      <w:numFmt w:val="bullet"/>
      <w:lvlText w:val=""/>
      <w:lvlJc w:val="left"/>
      <w:pPr>
        <w:ind w:left="720" w:hanging="360"/>
      </w:pPr>
      <w:rPr>
        <w:rFonts w:ascii="Symbol" w:hAnsi="Symbol"/>
      </w:rPr>
    </w:lvl>
    <w:lvl w:ilvl="4" w:tplc="2C200EBC">
      <w:start w:val="1"/>
      <w:numFmt w:val="bullet"/>
      <w:lvlText w:val=""/>
      <w:lvlJc w:val="left"/>
      <w:pPr>
        <w:ind w:left="720" w:hanging="360"/>
      </w:pPr>
      <w:rPr>
        <w:rFonts w:ascii="Symbol" w:hAnsi="Symbol"/>
      </w:rPr>
    </w:lvl>
    <w:lvl w:ilvl="5" w:tplc="8D2E9920">
      <w:start w:val="1"/>
      <w:numFmt w:val="bullet"/>
      <w:lvlText w:val=""/>
      <w:lvlJc w:val="left"/>
      <w:pPr>
        <w:ind w:left="720" w:hanging="360"/>
      </w:pPr>
      <w:rPr>
        <w:rFonts w:ascii="Symbol" w:hAnsi="Symbol"/>
      </w:rPr>
    </w:lvl>
    <w:lvl w:ilvl="6" w:tplc="D2A47264">
      <w:start w:val="1"/>
      <w:numFmt w:val="bullet"/>
      <w:lvlText w:val=""/>
      <w:lvlJc w:val="left"/>
      <w:pPr>
        <w:ind w:left="720" w:hanging="360"/>
      </w:pPr>
      <w:rPr>
        <w:rFonts w:ascii="Symbol" w:hAnsi="Symbol"/>
      </w:rPr>
    </w:lvl>
    <w:lvl w:ilvl="7" w:tplc="BEE28180">
      <w:start w:val="1"/>
      <w:numFmt w:val="bullet"/>
      <w:lvlText w:val=""/>
      <w:lvlJc w:val="left"/>
      <w:pPr>
        <w:ind w:left="720" w:hanging="360"/>
      </w:pPr>
      <w:rPr>
        <w:rFonts w:ascii="Symbol" w:hAnsi="Symbol"/>
      </w:rPr>
    </w:lvl>
    <w:lvl w:ilvl="8" w:tplc="9036FC68">
      <w:start w:val="1"/>
      <w:numFmt w:val="bullet"/>
      <w:lvlText w:val=""/>
      <w:lvlJc w:val="left"/>
      <w:pPr>
        <w:ind w:left="720" w:hanging="360"/>
      </w:pPr>
      <w:rPr>
        <w:rFonts w:ascii="Symbol" w:hAnsi="Symbol"/>
      </w:rPr>
    </w:lvl>
  </w:abstractNum>
  <w:abstractNum w:abstractNumId="13" w15:restartNumberingAfterBreak="0">
    <w:nsid w:val="3ABD37A5"/>
    <w:multiLevelType w:val="hybridMultilevel"/>
    <w:tmpl w:val="00202BC8"/>
    <w:lvl w:ilvl="0" w:tplc="AFB414D0">
      <w:start w:val="1"/>
      <w:numFmt w:val="bullet"/>
      <w:lvlText w:val="-"/>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3F030B0F"/>
    <w:multiLevelType w:val="hybridMultilevel"/>
    <w:tmpl w:val="F8C06F20"/>
    <w:lvl w:ilvl="0" w:tplc="AAE8F598">
      <w:start w:val="1"/>
      <w:numFmt w:val="bullet"/>
      <w:lvlText w:val=""/>
      <w:lvlJc w:val="left"/>
      <w:pPr>
        <w:ind w:left="720" w:hanging="360"/>
      </w:pPr>
      <w:rPr>
        <w:rFonts w:ascii="Symbol" w:hAnsi="Symbol"/>
      </w:rPr>
    </w:lvl>
    <w:lvl w:ilvl="1" w:tplc="8DE2C3B2">
      <w:start w:val="1"/>
      <w:numFmt w:val="bullet"/>
      <w:lvlText w:val=""/>
      <w:lvlJc w:val="left"/>
      <w:pPr>
        <w:ind w:left="720" w:hanging="360"/>
      </w:pPr>
      <w:rPr>
        <w:rFonts w:ascii="Symbol" w:hAnsi="Symbol"/>
      </w:rPr>
    </w:lvl>
    <w:lvl w:ilvl="2" w:tplc="F7B8E788">
      <w:start w:val="1"/>
      <w:numFmt w:val="bullet"/>
      <w:lvlText w:val=""/>
      <w:lvlJc w:val="left"/>
      <w:pPr>
        <w:ind w:left="720" w:hanging="360"/>
      </w:pPr>
      <w:rPr>
        <w:rFonts w:ascii="Symbol" w:hAnsi="Symbol"/>
      </w:rPr>
    </w:lvl>
    <w:lvl w:ilvl="3" w:tplc="D740572A">
      <w:start w:val="1"/>
      <w:numFmt w:val="bullet"/>
      <w:lvlText w:val=""/>
      <w:lvlJc w:val="left"/>
      <w:pPr>
        <w:ind w:left="720" w:hanging="360"/>
      </w:pPr>
      <w:rPr>
        <w:rFonts w:ascii="Symbol" w:hAnsi="Symbol"/>
      </w:rPr>
    </w:lvl>
    <w:lvl w:ilvl="4" w:tplc="55D419B4">
      <w:start w:val="1"/>
      <w:numFmt w:val="bullet"/>
      <w:lvlText w:val=""/>
      <w:lvlJc w:val="left"/>
      <w:pPr>
        <w:ind w:left="720" w:hanging="360"/>
      </w:pPr>
      <w:rPr>
        <w:rFonts w:ascii="Symbol" w:hAnsi="Symbol"/>
      </w:rPr>
    </w:lvl>
    <w:lvl w:ilvl="5" w:tplc="5BF430F4">
      <w:start w:val="1"/>
      <w:numFmt w:val="bullet"/>
      <w:lvlText w:val=""/>
      <w:lvlJc w:val="left"/>
      <w:pPr>
        <w:ind w:left="720" w:hanging="360"/>
      </w:pPr>
      <w:rPr>
        <w:rFonts w:ascii="Symbol" w:hAnsi="Symbol"/>
      </w:rPr>
    </w:lvl>
    <w:lvl w:ilvl="6" w:tplc="6860CA88">
      <w:start w:val="1"/>
      <w:numFmt w:val="bullet"/>
      <w:lvlText w:val=""/>
      <w:lvlJc w:val="left"/>
      <w:pPr>
        <w:ind w:left="720" w:hanging="360"/>
      </w:pPr>
      <w:rPr>
        <w:rFonts w:ascii="Symbol" w:hAnsi="Symbol"/>
      </w:rPr>
    </w:lvl>
    <w:lvl w:ilvl="7" w:tplc="45762480">
      <w:start w:val="1"/>
      <w:numFmt w:val="bullet"/>
      <w:lvlText w:val=""/>
      <w:lvlJc w:val="left"/>
      <w:pPr>
        <w:ind w:left="720" w:hanging="360"/>
      </w:pPr>
      <w:rPr>
        <w:rFonts w:ascii="Symbol" w:hAnsi="Symbol"/>
      </w:rPr>
    </w:lvl>
    <w:lvl w:ilvl="8" w:tplc="8726236E">
      <w:start w:val="1"/>
      <w:numFmt w:val="bullet"/>
      <w:lvlText w:val=""/>
      <w:lvlJc w:val="left"/>
      <w:pPr>
        <w:ind w:left="720" w:hanging="360"/>
      </w:pPr>
      <w:rPr>
        <w:rFonts w:ascii="Symbol" w:hAnsi="Symbol"/>
      </w:rPr>
    </w:lvl>
  </w:abstractNum>
  <w:abstractNum w:abstractNumId="15" w15:restartNumberingAfterBreak="0">
    <w:nsid w:val="4E75117E"/>
    <w:multiLevelType w:val="hybridMultilevel"/>
    <w:tmpl w:val="97029364"/>
    <w:lvl w:ilvl="0" w:tplc="E63C452C">
      <w:start w:val="1"/>
      <w:numFmt w:val="bullet"/>
      <w:lvlText w:val=""/>
      <w:lvlJc w:val="left"/>
      <w:pPr>
        <w:ind w:left="720" w:hanging="360"/>
      </w:pPr>
      <w:rPr>
        <w:rFonts w:ascii="Symbol" w:hAnsi="Symbol"/>
      </w:rPr>
    </w:lvl>
    <w:lvl w:ilvl="1" w:tplc="F42A8474">
      <w:start w:val="1"/>
      <w:numFmt w:val="bullet"/>
      <w:lvlText w:val=""/>
      <w:lvlJc w:val="left"/>
      <w:pPr>
        <w:ind w:left="720" w:hanging="360"/>
      </w:pPr>
      <w:rPr>
        <w:rFonts w:ascii="Symbol" w:hAnsi="Symbol"/>
      </w:rPr>
    </w:lvl>
    <w:lvl w:ilvl="2" w:tplc="EB3ACF3C">
      <w:start w:val="1"/>
      <w:numFmt w:val="bullet"/>
      <w:lvlText w:val=""/>
      <w:lvlJc w:val="left"/>
      <w:pPr>
        <w:ind w:left="720" w:hanging="360"/>
      </w:pPr>
      <w:rPr>
        <w:rFonts w:ascii="Symbol" w:hAnsi="Symbol"/>
      </w:rPr>
    </w:lvl>
    <w:lvl w:ilvl="3" w:tplc="AA4A5100">
      <w:start w:val="1"/>
      <w:numFmt w:val="bullet"/>
      <w:lvlText w:val=""/>
      <w:lvlJc w:val="left"/>
      <w:pPr>
        <w:ind w:left="720" w:hanging="360"/>
      </w:pPr>
      <w:rPr>
        <w:rFonts w:ascii="Symbol" w:hAnsi="Symbol"/>
      </w:rPr>
    </w:lvl>
    <w:lvl w:ilvl="4" w:tplc="FE8E11F2">
      <w:start w:val="1"/>
      <w:numFmt w:val="bullet"/>
      <w:lvlText w:val=""/>
      <w:lvlJc w:val="left"/>
      <w:pPr>
        <w:ind w:left="720" w:hanging="360"/>
      </w:pPr>
      <w:rPr>
        <w:rFonts w:ascii="Symbol" w:hAnsi="Symbol"/>
      </w:rPr>
    </w:lvl>
    <w:lvl w:ilvl="5" w:tplc="D5220816">
      <w:start w:val="1"/>
      <w:numFmt w:val="bullet"/>
      <w:lvlText w:val=""/>
      <w:lvlJc w:val="left"/>
      <w:pPr>
        <w:ind w:left="720" w:hanging="360"/>
      </w:pPr>
      <w:rPr>
        <w:rFonts w:ascii="Symbol" w:hAnsi="Symbol"/>
      </w:rPr>
    </w:lvl>
    <w:lvl w:ilvl="6" w:tplc="6F5C886A">
      <w:start w:val="1"/>
      <w:numFmt w:val="bullet"/>
      <w:lvlText w:val=""/>
      <w:lvlJc w:val="left"/>
      <w:pPr>
        <w:ind w:left="720" w:hanging="360"/>
      </w:pPr>
      <w:rPr>
        <w:rFonts w:ascii="Symbol" w:hAnsi="Symbol"/>
      </w:rPr>
    </w:lvl>
    <w:lvl w:ilvl="7" w:tplc="C0400B34">
      <w:start w:val="1"/>
      <w:numFmt w:val="bullet"/>
      <w:lvlText w:val=""/>
      <w:lvlJc w:val="left"/>
      <w:pPr>
        <w:ind w:left="720" w:hanging="360"/>
      </w:pPr>
      <w:rPr>
        <w:rFonts w:ascii="Symbol" w:hAnsi="Symbol"/>
      </w:rPr>
    </w:lvl>
    <w:lvl w:ilvl="8" w:tplc="18D855CA">
      <w:start w:val="1"/>
      <w:numFmt w:val="bullet"/>
      <w:lvlText w:val=""/>
      <w:lvlJc w:val="left"/>
      <w:pPr>
        <w:ind w:left="720" w:hanging="360"/>
      </w:pPr>
      <w:rPr>
        <w:rFonts w:ascii="Symbol" w:hAnsi="Symbol"/>
      </w:rPr>
    </w:lvl>
  </w:abstractNum>
  <w:abstractNum w:abstractNumId="16" w15:restartNumberingAfterBreak="0">
    <w:nsid w:val="4FD315C0"/>
    <w:multiLevelType w:val="hybridMultilevel"/>
    <w:tmpl w:val="37F2C5AE"/>
    <w:lvl w:ilvl="0" w:tplc="30F8143A">
      <w:start w:val="1"/>
      <w:numFmt w:val="bullet"/>
      <w:lvlText w:val=""/>
      <w:lvlJc w:val="left"/>
      <w:pPr>
        <w:ind w:left="720" w:hanging="360"/>
      </w:pPr>
      <w:rPr>
        <w:rFonts w:ascii="Symbol" w:hAnsi="Symbol"/>
      </w:rPr>
    </w:lvl>
    <w:lvl w:ilvl="1" w:tplc="589E01BA">
      <w:start w:val="1"/>
      <w:numFmt w:val="bullet"/>
      <w:lvlText w:val=""/>
      <w:lvlJc w:val="left"/>
      <w:pPr>
        <w:ind w:left="720" w:hanging="360"/>
      </w:pPr>
      <w:rPr>
        <w:rFonts w:ascii="Symbol" w:hAnsi="Symbol"/>
      </w:rPr>
    </w:lvl>
    <w:lvl w:ilvl="2" w:tplc="A3A0A7C8">
      <w:start w:val="1"/>
      <w:numFmt w:val="bullet"/>
      <w:lvlText w:val=""/>
      <w:lvlJc w:val="left"/>
      <w:pPr>
        <w:ind w:left="720" w:hanging="360"/>
      </w:pPr>
      <w:rPr>
        <w:rFonts w:ascii="Symbol" w:hAnsi="Symbol"/>
      </w:rPr>
    </w:lvl>
    <w:lvl w:ilvl="3" w:tplc="18F84EC4">
      <w:start w:val="1"/>
      <w:numFmt w:val="bullet"/>
      <w:lvlText w:val=""/>
      <w:lvlJc w:val="left"/>
      <w:pPr>
        <w:ind w:left="720" w:hanging="360"/>
      </w:pPr>
      <w:rPr>
        <w:rFonts w:ascii="Symbol" w:hAnsi="Symbol"/>
      </w:rPr>
    </w:lvl>
    <w:lvl w:ilvl="4" w:tplc="237823EE">
      <w:start w:val="1"/>
      <w:numFmt w:val="bullet"/>
      <w:lvlText w:val=""/>
      <w:lvlJc w:val="left"/>
      <w:pPr>
        <w:ind w:left="720" w:hanging="360"/>
      </w:pPr>
      <w:rPr>
        <w:rFonts w:ascii="Symbol" w:hAnsi="Symbol"/>
      </w:rPr>
    </w:lvl>
    <w:lvl w:ilvl="5" w:tplc="A8D2016E">
      <w:start w:val="1"/>
      <w:numFmt w:val="bullet"/>
      <w:lvlText w:val=""/>
      <w:lvlJc w:val="left"/>
      <w:pPr>
        <w:ind w:left="720" w:hanging="360"/>
      </w:pPr>
      <w:rPr>
        <w:rFonts w:ascii="Symbol" w:hAnsi="Symbol"/>
      </w:rPr>
    </w:lvl>
    <w:lvl w:ilvl="6" w:tplc="14E8551E">
      <w:start w:val="1"/>
      <w:numFmt w:val="bullet"/>
      <w:lvlText w:val=""/>
      <w:lvlJc w:val="left"/>
      <w:pPr>
        <w:ind w:left="720" w:hanging="360"/>
      </w:pPr>
      <w:rPr>
        <w:rFonts w:ascii="Symbol" w:hAnsi="Symbol"/>
      </w:rPr>
    </w:lvl>
    <w:lvl w:ilvl="7" w:tplc="CA4EC202">
      <w:start w:val="1"/>
      <w:numFmt w:val="bullet"/>
      <w:lvlText w:val=""/>
      <w:lvlJc w:val="left"/>
      <w:pPr>
        <w:ind w:left="720" w:hanging="360"/>
      </w:pPr>
      <w:rPr>
        <w:rFonts w:ascii="Symbol" w:hAnsi="Symbol"/>
      </w:rPr>
    </w:lvl>
    <w:lvl w:ilvl="8" w:tplc="4B9AE45A">
      <w:start w:val="1"/>
      <w:numFmt w:val="bullet"/>
      <w:lvlText w:val=""/>
      <w:lvlJc w:val="left"/>
      <w:pPr>
        <w:ind w:left="720" w:hanging="360"/>
      </w:pPr>
      <w:rPr>
        <w:rFonts w:ascii="Symbol" w:hAnsi="Symbol"/>
      </w:rPr>
    </w:lvl>
  </w:abstractNum>
  <w:abstractNum w:abstractNumId="17" w15:restartNumberingAfterBreak="0">
    <w:nsid w:val="574A76C8"/>
    <w:multiLevelType w:val="multilevel"/>
    <w:tmpl w:val="23F611D4"/>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680"/>
        </w:tabs>
        <w:ind w:left="680" w:hanging="680"/>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964"/>
        </w:tabs>
        <w:ind w:left="964"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57CD2F0E"/>
    <w:multiLevelType w:val="hybridMultilevel"/>
    <w:tmpl w:val="ACE07B9E"/>
    <w:lvl w:ilvl="0" w:tplc="B8F4D7EC">
      <w:start w:val="1"/>
      <w:numFmt w:val="bullet"/>
      <w:lvlText w:val=""/>
      <w:lvlJc w:val="left"/>
      <w:pPr>
        <w:ind w:left="720" w:hanging="360"/>
      </w:pPr>
      <w:rPr>
        <w:rFonts w:ascii="Symbol" w:hAnsi="Symbol"/>
      </w:rPr>
    </w:lvl>
    <w:lvl w:ilvl="1" w:tplc="29C616A0">
      <w:start w:val="1"/>
      <w:numFmt w:val="bullet"/>
      <w:lvlText w:val=""/>
      <w:lvlJc w:val="left"/>
      <w:pPr>
        <w:ind w:left="720" w:hanging="360"/>
      </w:pPr>
      <w:rPr>
        <w:rFonts w:ascii="Symbol" w:hAnsi="Symbol"/>
      </w:rPr>
    </w:lvl>
    <w:lvl w:ilvl="2" w:tplc="75F498FA">
      <w:start w:val="1"/>
      <w:numFmt w:val="bullet"/>
      <w:lvlText w:val=""/>
      <w:lvlJc w:val="left"/>
      <w:pPr>
        <w:ind w:left="720" w:hanging="360"/>
      </w:pPr>
      <w:rPr>
        <w:rFonts w:ascii="Symbol" w:hAnsi="Symbol"/>
      </w:rPr>
    </w:lvl>
    <w:lvl w:ilvl="3" w:tplc="5BA0A26E">
      <w:start w:val="1"/>
      <w:numFmt w:val="bullet"/>
      <w:lvlText w:val=""/>
      <w:lvlJc w:val="left"/>
      <w:pPr>
        <w:ind w:left="720" w:hanging="360"/>
      </w:pPr>
      <w:rPr>
        <w:rFonts w:ascii="Symbol" w:hAnsi="Symbol"/>
      </w:rPr>
    </w:lvl>
    <w:lvl w:ilvl="4" w:tplc="FDDA32FA">
      <w:start w:val="1"/>
      <w:numFmt w:val="bullet"/>
      <w:lvlText w:val=""/>
      <w:lvlJc w:val="left"/>
      <w:pPr>
        <w:ind w:left="720" w:hanging="360"/>
      </w:pPr>
      <w:rPr>
        <w:rFonts w:ascii="Symbol" w:hAnsi="Symbol"/>
      </w:rPr>
    </w:lvl>
    <w:lvl w:ilvl="5" w:tplc="1152CE80">
      <w:start w:val="1"/>
      <w:numFmt w:val="bullet"/>
      <w:lvlText w:val=""/>
      <w:lvlJc w:val="left"/>
      <w:pPr>
        <w:ind w:left="720" w:hanging="360"/>
      </w:pPr>
      <w:rPr>
        <w:rFonts w:ascii="Symbol" w:hAnsi="Symbol"/>
      </w:rPr>
    </w:lvl>
    <w:lvl w:ilvl="6" w:tplc="9DB23A8A">
      <w:start w:val="1"/>
      <w:numFmt w:val="bullet"/>
      <w:lvlText w:val=""/>
      <w:lvlJc w:val="left"/>
      <w:pPr>
        <w:ind w:left="720" w:hanging="360"/>
      </w:pPr>
      <w:rPr>
        <w:rFonts w:ascii="Symbol" w:hAnsi="Symbol"/>
      </w:rPr>
    </w:lvl>
    <w:lvl w:ilvl="7" w:tplc="0E7E52CC">
      <w:start w:val="1"/>
      <w:numFmt w:val="bullet"/>
      <w:lvlText w:val=""/>
      <w:lvlJc w:val="left"/>
      <w:pPr>
        <w:ind w:left="720" w:hanging="360"/>
      </w:pPr>
      <w:rPr>
        <w:rFonts w:ascii="Symbol" w:hAnsi="Symbol"/>
      </w:rPr>
    </w:lvl>
    <w:lvl w:ilvl="8" w:tplc="F738D4EC">
      <w:start w:val="1"/>
      <w:numFmt w:val="bullet"/>
      <w:lvlText w:val=""/>
      <w:lvlJc w:val="left"/>
      <w:pPr>
        <w:ind w:left="720" w:hanging="360"/>
      </w:pPr>
      <w:rPr>
        <w:rFonts w:ascii="Symbol" w:hAnsi="Symbol"/>
      </w:rPr>
    </w:lvl>
  </w:abstractNum>
  <w:abstractNum w:abstractNumId="19" w15:restartNumberingAfterBreak="0">
    <w:nsid w:val="58F164F5"/>
    <w:multiLevelType w:val="hybridMultilevel"/>
    <w:tmpl w:val="A5705670"/>
    <w:lvl w:ilvl="0" w:tplc="94E0C738">
      <w:start w:val="1"/>
      <w:numFmt w:val="bullet"/>
      <w:lvlText w:val=""/>
      <w:lvlJc w:val="left"/>
      <w:pPr>
        <w:ind w:left="720" w:hanging="360"/>
      </w:pPr>
      <w:rPr>
        <w:rFonts w:ascii="Symbol" w:hAnsi="Symbol"/>
      </w:rPr>
    </w:lvl>
    <w:lvl w:ilvl="1" w:tplc="48ECDD80">
      <w:start w:val="1"/>
      <w:numFmt w:val="bullet"/>
      <w:lvlText w:val=""/>
      <w:lvlJc w:val="left"/>
      <w:pPr>
        <w:ind w:left="720" w:hanging="360"/>
      </w:pPr>
      <w:rPr>
        <w:rFonts w:ascii="Symbol" w:hAnsi="Symbol"/>
      </w:rPr>
    </w:lvl>
    <w:lvl w:ilvl="2" w:tplc="04744D16">
      <w:start w:val="1"/>
      <w:numFmt w:val="bullet"/>
      <w:lvlText w:val=""/>
      <w:lvlJc w:val="left"/>
      <w:pPr>
        <w:ind w:left="720" w:hanging="360"/>
      </w:pPr>
      <w:rPr>
        <w:rFonts w:ascii="Symbol" w:hAnsi="Symbol"/>
      </w:rPr>
    </w:lvl>
    <w:lvl w:ilvl="3" w:tplc="98FED8D4">
      <w:start w:val="1"/>
      <w:numFmt w:val="bullet"/>
      <w:lvlText w:val=""/>
      <w:lvlJc w:val="left"/>
      <w:pPr>
        <w:ind w:left="720" w:hanging="360"/>
      </w:pPr>
      <w:rPr>
        <w:rFonts w:ascii="Symbol" w:hAnsi="Symbol"/>
      </w:rPr>
    </w:lvl>
    <w:lvl w:ilvl="4" w:tplc="B8D660B8">
      <w:start w:val="1"/>
      <w:numFmt w:val="bullet"/>
      <w:lvlText w:val=""/>
      <w:lvlJc w:val="left"/>
      <w:pPr>
        <w:ind w:left="720" w:hanging="360"/>
      </w:pPr>
      <w:rPr>
        <w:rFonts w:ascii="Symbol" w:hAnsi="Symbol"/>
      </w:rPr>
    </w:lvl>
    <w:lvl w:ilvl="5" w:tplc="EBCC95F8">
      <w:start w:val="1"/>
      <w:numFmt w:val="bullet"/>
      <w:lvlText w:val=""/>
      <w:lvlJc w:val="left"/>
      <w:pPr>
        <w:ind w:left="720" w:hanging="360"/>
      </w:pPr>
      <w:rPr>
        <w:rFonts w:ascii="Symbol" w:hAnsi="Symbol"/>
      </w:rPr>
    </w:lvl>
    <w:lvl w:ilvl="6" w:tplc="ECECC338">
      <w:start w:val="1"/>
      <w:numFmt w:val="bullet"/>
      <w:lvlText w:val=""/>
      <w:lvlJc w:val="left"/>
      <w:pPr>
        <w:ind w:left="720" w:hanging="360"/>
      </w:pPr>
      <w:rPr>
        <w:rFonts w:ascii="Symbol" w:hAnsi="Symbol"/>
      </w:rPr>
    </w:lvl>
    <w:lvl w:ilvl="7" w:tplc="E5E07694">
      <w:start w:val="1"/>
      <w:numFmt w:val="bullet"/>
      <w:lvlText w:val=""/>
      <w:lvlJc w:val="left"/>
      <w:pPr>
        <w:ind w:left="720" w:hanging="360"/>
      </w:pPr>
      <w:rPr>
        <w:rFonts w:ascii="Symbol" w:hAnsi="Symbol"/>
      </w:rPr>
    </w:lvl>
    <w:lvl w:ilvl="8" w:tplc="A322BFC0">
      <w:start w:val="1"/>
      <w:numFmt w:val="bullet"/>
      <w:lvlText w:val=""/>
      <w:lvlJc w:val="left"/>
      <w:pPr>
        <w:ind w:left="720" w:hanging="360"/>
      </w:pPr>
      <w:rPr>
        <w:rFonts w:ascii="Symbol" w:hAnsi="Symbol"/>
      </w:rPr>
    </w:lvl>
  </w:abstractNum>
  <w:abstractNum w:abstractNumId="20" w15:restartNumberingAfterBreak="0">
    <w:nsid w:val="5AD32014"/>
    <w:multiLevelType w:val="hybridMultilevel"/>
    <w:tmpl w:val="D2908F82"/>
    <w:lvl w:ilvl="0" w:tplc="F6F46F4C">
      <w:start w:val="1"/>
      <w:numFmt w:val="bullet"/>
      <w:lvlText w:val=""/>
      <w:lvlJc w:val="left"/>
      <w:pPr>
        <w:ind w:left="720" w:hanging="360"/>
      </w:pPr>
      <w:rPr>
        <w:rFonts w:ascii="Symbol" w:hAnsi="Symbol"/>
      </w:rPr>
    </w:lvl>
    <w:lvl w:ilvl="1" w:tplc="5ABC4B3C">
      <w:start w:val="1"/>
      <w:numFmt w:val="bullet"/>
      <w:lvlText w:val=""/>
      <w:lvlJc w:val="left"/>
      <w:pPr>
        <w:ind w:left="720" w:hanging="360"/>
      </w:pPr>
      <w:rPr>
        <w:rFonts w:ascii="Symbol" w:hAnsi="Symbol"/>
      </w:rPr>
    </w:lvl>
    <w:lvl w:ilvl="2" w:tplc="94700D60">
      <w:start w:val="1"/>
      <w:numFmt w:val="bullet"/>
      <w:lvlText w:val=""/>
      <w:lvlJc w:val="left"/>
      <w:pPr>
        <w:ind w:left="720" w:hanging="360"/>
      </w:pPr>
      <w:rPr>
        <w:rFonts w:ascii="Symbol" w:hAnsi="Symbol"/>
      </w:rPr>
    </w:lvl>
    <w:lvl w:ilvl="3" w:tplc="642A0F00">
      <w:start w:val="1"/>
      <w:numFmt w:val="bullet"/>
      <w:lvlText w:val=""/>
      <w:lvlJc w:val="left"/>
      <w:pPr>
        <w:ind w:left="720" w:hanging="360"/>
      </w:pPr>
      <w:rPr>
        <w:rFonts w:ascii="Symbol" w:hAnsi="Symbol"/>
      </w:rPr>
    </w:lvl>
    <w:lvl w:ilvl="4" w:tplc="F1E8D0C4">
      <w:start w:val="1"/>
      <w:numFmt w:val="bullet"/>
      <w:lvlText w:val=""/>
      <w:lvlJc w:val="left"/>
      <w:pPr>
        <w:ind w:left="720" w:hanging="360"/>
      </w:pPr>
      <w:rPr>
        <w:rFonts w:ascii="Symbol" w:hAnsi="Symbol"/>
      </w:rPr>
    </w:lvl>
    <w:lvl w:ilvl="5" w:tplc="6B3EA3FC">
      <w:start w:val="1"/>
      <w:numFmt w:val="bullet"/>
      <w:lvlText w:val=""/>
      <w:lvlJc w:val="left"/>
      <w:pPr>
        <w:ind w:left="720" w:hanging="360"/>
      </w:pPr>
      <w:rPr>
        <w:rFonts w:ascii="Symbol" w:hAnsi="Symbol"/>
      </w:rPr>
    </w:lvl>
    <w:lvl w:ilvl="6" w:tplc="7AACA402">
      <w:start w:val="1"/>
      <w:numFmt w:val="bullet"/>
      <w:lvlText w:val=""/>
      <w:lvlJc w:val="left"/>
      <w:pPr>
        <w:ind w:left="720" w:hanging="360"/>
      </w:pPr>
      <w:rPr>
        <w:rFonts w:ascii="Symbol" w:hAnsi="Symbol"/>
      </w:rPr>
    </w:lvl>
    <w:lvl w:ilvl="7" w:tplc="944CB496">
      <w:start w:val="1"/>
      <w:numFmt w:val="bullet"/>
      <w:lvlText w:val=""/>
      <w:lvlJc w:val="left"/>
      <w:pPr>
        <w:ind w:left="720" w:hanging="360"/>
      </w:pPr>
      <w:rPr>
        <w:rFonts w:ascii="Symbol" w:hAnsi="Symbol"/>
      </w:rPr>
    </w:lvl>
    <w:lvl w:ilvl="8" w:tplc="94FE4654">
      <w:start w:val="1"/>
      <w:numFmt w:val="bullet"/>
      <w:lvlText w:val=""/>
      <w:lvlJc w:val="left"/>
      <w:pPr>
        <w:ind w:left="720" w:hanging="360"/>
      </w:pPr>
      <w:rPr>
        <w:rFonts w:ascii="Symbol" w:hAnsi="Symbol"/>
      </w:rPr>
    </w:lvl>
  </w:abstractNum>
  <w:abstractNum w:abstractNumId="21" w15:restartNumberingAfterBreak="0">
    <w:nsid w:val="5DDF715B"/>
    <w:multiLevelType w:val="hybridMultilevel"/>
    <w:tmpl w:val="F718E3A0"/>
    <w:lvl w:ilvl="0" w:tplc="FD94B4C4">
      <w:start w:val="1"/>
      <w:numFmt w:val="bullet"/>
      <w:lvlText w:val=""/>
      <w:lvlJc w:val="left"/>
      <w:pPr>
        <w:ind w:left="720" w:hanging="360"/>
      </w:pPr>
      <w:rPr>
        <w:rFonts w:ascii="Symbol" w:hAnsi="Symbol"/>
      </w:rPr>
    </w:lvl>
    <w:lvl w:ilvl="1" w:tplc="60D68974">
      <w:start w:val="1"/>
      <w:numFmt w:val="bullet"/>
      <w:lvlText w:val=""/>
      <w:lvlJc w:val="left"/>
      <w:pPr>
        <w:ind w:left="720" w:hanging="360"/>
      </w:pPr>
      <w:rPr>
        <w:rFonts w:ascii="Symbol" w:hAnsi="Symbol"/>
      </w:rPr>
    </w:lvl>
    <w:lvl w:ilvl="2" w:tplc="AC084EDE">
      <w:start w:val="1"/>
      <w:numFmt w:val="bullet"/>
      <w:lvlText w:val=""/>
      <w:lvlJc w:val="left"/>
      <w:pPr>
        <w:ind w:left="720" w:hanging="360"/>
      </w:pPr>
      <w:rPr>
        <w:rFonts w:ascii="Symbol" w:hAnsi="Symbol"/>
      </w:rPr>
    </w:lvl>
    <w:lvl w:ilvl="3" w:tplc="0F8E3102">
      <w:start w:val="1"/>
      <w:numFmt w:val="bullet"/>
      <w:lvlText w:val=""/>
      <w:lvlJc w:val="left"/>
      <w:pPr>
        <w:ind w:left="720" w:hanging="360"/>
      </w:pPr>
      <w:rPr>
        <w:rFonts w:ascii="Symbol" w:hAnsi="Symbol"/>
      </w:rPr>
    </w:lvl>
    <w:lvl w:ilvl="4" w:tplc="9412D960">
      <w:start w:val="1"/>
      <w:numFmt w:val="bullet"/>
      <w:lvlText w:val=""/>
      <w:lvlJc w:val="left"/>
      <w:pPr>
        <w:ind w:left="720" w:hanging="360"/>
      </w:pPr>
      <w:rPr>
        <w:rFonts w:ascii="Symbol" w:hAnsi="Symbol"/>
      </w:rPr>
    </w:lvl>
    <w:lvl w:ilvl="5" w:tplc="F716CB56">
      <w:start w:val="1"/>
      <w:numFmt w:val="bullet"/>
      <w:lvlText w:val=""/>
      <w:lvlJc w:val="left"/>
      <w:pPr>
        <w:ind w:left="720" w:hanging="360"/>
      </w:pPr>
      <w:rPr>
        <w:rFonts w:ascii="Symbol" w:hAnsi="Symbol"/>
      </w:rPr>
    </w:lvl>
    <w:lvl w:ilvl="6" w:tplc="5A6AF03A">
      <w:start w:val="1"/>
      <w:numFmt w:val="bullet"/>
      <w:lvlText w:val=""/>
      <w:lvlJc w:val="left"/>
      <w:pPr>
        <w:ind w:left="720" w:hanging="360"/>
      </w:pPr>
      <w:rPr>
        <w:rFonts w:ascii="Symbol" w:hAnsi="Symbol"/>
      </w:rPr>
    </w:lvl>
    <w:lvl w:ilvl="7" w:tplc="70F860C6">
      <w:start w:val="1"/>
      <w:numFmt w:val="bullet"/>
      <w:lvlText w:val=""/>
      <w:lvlJc w:val="left"/>
      <w:pPr>
        <w:ind w:left="720" w:hanging="360"/>
      </w:pPr>
      <w:rPr>
        <w:rFonts w:ascii="Symbol" w:hAnsi="Symbol"/>
      </w:rPr>
    </w:lvl>
    <w:lvl w:ilvl="8" w:tplc="E556C924">
      <w:start w:val="1"/>
      <w:numFmt w:val="bullet"/>
      <w:lvlText w:val=""/>
      <w:lvlJc w:val="left"/>
      <w:pPr>
        <w:ind w:left="720" w:hanging="360"/>
      </w:pPr>
      <w:rPr>
        <w:rFonts w:ascii="Symbol" w:hAnsi="Symbol"/>
      </w:rPr>
    </w:lvl>
  </w:abstractNum>
  <w:abstractNum w:abstractNumId="22" w15:restartNumberingAfterBreak="0">
    <w:nsid w:val="5F9B0227"/>
    <w:multiLevelType w:val="hybridMultilevel"/>
    <w:tmpl w:val="E3AE06D0"/>
    <w:lvl w:ilvl="0" w:tplc="CC34694E">
      <w:start w:val="1"/>
      <w:numFmt w:val="decimal"/>
      <w:lvlText w:val="%1."/>
      <w:lvlJc w:val="left"/>
      <w:pPr>
        <w:ind w:left="360" w:hanging="360"/>
      </w:pPr>
      <w:rPr>
        <w:b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3" w15:restartNumberingAfterBreak="0">
    <w:nsid w:val="60B4363E"/>
    <w:multiLevelType w:val="hybridMultilevel"/>
    <w:tmpl w:val="9C3672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DA39D1"/>
    <w:multiLevelType w:val="hybridMultilevel"/>
    <w:tmpl w:val="A63CB45C"/>
    <w:lvl w:ilvl="0" w:tplc="A350DB3E">
      <w:start w:val="1"/>
      <w:numFmt w:val="bullet"/>
      <w:lvlText w:val=""/>
      <w:lvlJc w:val="left"/>
      <w:pPr>
        <w:ind w:left="720" w:hanging="360"/>
      </w:pPr>
      <w:rPr>
        <w:rFonts w:ascii="Symbol" w:hAnsi="Symbol"/>
      </w:rPr>
    </w:lvl>
    <w:lvl w:ilvl="1" w:tplc="7E4491E4">
      <w:start w:val="1"/>
      <w:numFmt w:val="bullet"/>
      <w:lvlText w:val=""/>
      <w:lvlJc w:val="left"/>
      <w:pPr>
        <w:ind w:left="720" w:hanging="360"/>
      </w:pPr>
      <w:rPr>
        <w:rFonts w:ascii="Symbol" w:hAnsi="Symbol"/>
      </w:rPr>
    </w:lvl>
    <w:lvl w:ilvl="2" w:tplc="41304266">
      <w:start w:val="1"/>
      <w:numFmt w:val="bullet"/>
      <w:lvlText w:val=""/>
      <w:lvlJc w:val="left"/>
      <w:pPr>
        <w:ind w:left="720" w:hanging="360"/>
      </w:pPr>
      <w:rPr>
        <w:rFonts w:ascii="Symbol" w:hAnsi="Symbol"/>
      </w:rPr>
    </w:lvl>
    <w:lvl w:ilvl="3" w:tplc="A67EABD6">
      <w:start w:val="1"/>
      <w:numFmt w:val="bullet"/>
      <w:lvlText w:val=""/>
      <w:lvlJc w:val="left"/>
      <w:pPr>
        <w:ind w:left="720" w:hanging="360"/>
      </w:pPr>
      <w:rPr>
        <w:rFonts w:ascii="Symbol" w:hAnsi="Symbol"/>
      </w:rPr>
    </w:lvl>
    <w:lvl w:ilvl="4" w:tplc="D71600D0">
      <w:start w:val="1"/>
      <w:numFmt w:val="bullet"/>
      <w:lvlText w:val=""/>
      <w:lvlJc w:val="left"/>
      <w:pPr>
        <w:ind w:left="720" w:hanging="360"/>
      </w:pPr>
      <w:rPr>
        <w:rFonts w:ascii="Symbol" w:hAnsi="Symbol"/>
      </w:rPr>
    </w:lvl>
    <w:lvl w:ilvl="5" w:tplc="6ADC00BC">
      <w:start w:val="1"/>
      <w:numFmt w:val="bullet"/>
      <w:lvlText w:val=""/>
      <w:lvlJc w:val="left"/>
      <w:pPr>
        <w:ind w:left="720" w:hanging="360"/>
      </w:pPr>
      <w:rPr>
        <w:rFonts w:ascii="Symbol" w:hAnsi="Symbol"/>
      </w:rPr>
    </w:lvl>
    <w:lvl w:ilvl="6" w:tplc="664A9098">
      <w:start w:val="1"/>
      <w:numFmt w:val="bullet"/>
      <w:lvlText w:val=""/>
      <w:lvlJc w:val="left"/>
      <w:pPr>
        <w:ind w:left="720" w:hanging="360"/>
      </w:pPr>
      <w:rPr>
        <w:rFonts w:ascii="Symbol" w:hAnsi="Symbol"/>
      </w:rPr>
    </w:lvl>
    <w:lvl w:ilvl="7" w:tplc="B5BCA326">
      <w:start w:val="1"/>
      <w:numFmt w:val="bullet"/>
      <w:lvlText w:val=""/>
      <w:lvlJc w:val="left"/>
      <w:pPr>
        <w:ind w:left="720" w:hanging="360"/>
      </w:pPr>
      <w:rPr>
        <w:rFonts w:ascii="Symbol" w:hAnsi="Symbol"/>
      </w:rPr>
    </w:lvl>
    <w:lvl w:ilvl="8" w:tplc="705870A0">
      <w:start w:val="1"/>
      <w:numFmt w:val="bullet"/>
      <w:lvlText w:val=""/>
      <w:lvlJc w:val="left"/>
      <w:pPr>
        <w:ind w:left="720" w:hanging="360"/>
      </w:pPr>
      <w:rPr>
        <w:rFonts w:ascii="Symbol" w:hAnsi="Symbol"/>
      </w:rPr>
    </w:lvl>
  </w:abstractNum>
  <w:abstractNum w:abstractNumId="25" w15:restartNumberingAfterBreak="0">
    <w:nsid w:val="708326B7"/>
    <w:multiLevelType w:val="hybridMultilevel"/>
    <w:tmpl w:val="F632A5F6"/>
    <w:lvl w:ilvl="0" w:tplc="49001B66">
      <w:start w:val="1"/>
      <w:numFmt w:val="bullet"/>
      <w:lvlText w:val=""/>
      <w:lvlJc w:val="left"/>
      <w:pPr>
        <w:ind w:left="720" w:hanging="360"/>
      </w:pPr>
      <w:rPr>
        <w:rFonts w:ascii="Symbol" w:hAnsi="Symbol"/>
      </w:rPr>
    </w:lvl>
    <w:lvl w:ilvl="1" w:tplc="9C12D722">
      <w:start w:val="1"/>
      <w:numFmt w:val="bullet"/>
      <w:lvlText w:val=""/>
      <w:lvlJc w:val="left"/>
      <w:pPr>
        <w:ind w:left="720" w:hanging="360"/>
      </w:pPr>
      <w:rPr>
        <w:rFonts w:ascii="Symbol" w:hAnsi="Symbol"/>
      </w:rPr>
    </w:lvl>
    <w:lvl w:ilvl="2" w:tplc="DDBACC10">
      <w:start w:val="1"/>
      <w:numFmt w:val="bullet"/>
      <w:lvlText w:val=""/>
      <w:lvlJc w:val="left"/>
      <w:pPr>
        <w:ind w:left="720" w:hanging="360"/>
      </w:pPr>
      <w:rPr>
        <w:rFonts w:ascii="Symbol" w:hAnsi="Symbol"/>
      </w:rPr>
    </w:lvl>
    <w:lvl w:ilvl="3" w:tplc="37922D60">
      <w:start w:val="1"/>
      <w:numFmt w:val="bullet"/>
      <w:lvlText w:val=""/>
      <w:lvlJc w:val="left"/>
      <w:pPr>
        <w:ind w:left="720" w:hanging="360"/>
      </w:pPr>
      <w:rPr>
        <w:rFonts w:ascii="Symbol" w:hAnsi="Symbol"/>
      </w:rPr>
    </w:lvl>
    <w:lvl w:ilvl="4" w:tplc="2A7E8B7E">
      <w:start w:val="1"/>
      <w:numFmt w:val="bullet"/>
      <w:lvlText w:val=""/>
      <w:lvlJc w:val="left"/>
      <w:pPr>
        <w:ind w:left="720" w:hanging="360"/>
      </w:pPr>
      <w:rPr>
        <w:rFonts w:ascii="Symbol" w:hAnsi="Symbol"/>
      </w:rPr>
    </w:lvl>
    <w:lvl w:ilvl="5" w:tplc="DBA6FD32">
      <w:start w:val="1"/>
      <w:numFmt w:val="bullet"/>
      <w:lvlText w:val=""/>
      <w:lvlJc w:val="left"/>
      <w:pPr>
        <w:ind w:left="720" w:hanging="360"/>
      </w:pPr>
      <w:rPr>
        <w:rFonts w:ascii="Symbol" w:hAnsi="Symbol"/>
      </w:rPr>
    </w:lvl>
    <w:lvl w:ilvl="6" w:tplc="1FC63B86">
      <w:start w:val="1"/>
      <w:numFmt w:val="bullet"/>
      <w:lvlText w:val=""/>
      <w:lvlJc w:val="left"/>
      <w:pPr>
        <w:ind w:left="720" w:hanging="360"/>
      </w:pPr>
      <w:rPr>
        <w:rFonts w:ascii="Symbol" w:hAnsi="Symbol"/>
      </w:rPr>
    </w:lvl>
    <w:lvl w:ilvl="7" w:tplc="FB66FA92">
      <w:start w:val="1"/>
      <w:numFmt w:val="bullet"/>
      <w:lvlText w:val=""/>
      <w:lvlJc w:val="left"/>
      <w:pPr>
        <w:ind w:left="720" w:hanging="360"/>
      </w:pPr>
      <w:rPr>
        <w:rFonts w:ascii="Symbol" w:hAnsi="Symbol"/>
      </w:rPr>
    </w:lvl>
    <w:lvl w:ilvl="8" w:tplc="79AE96A4">
      <w:start w:val="1"/>
      <w:numFmt w:val="bullet"/>
      <w:lvlText w:val=""/>
      <w:lvlJc w:val="left"/>
      <w:pPr>
        <w:ind w:left="720" w:hanging="360"/>
      </w:pPr>
      <w:rPr>
        <w:rFonts w:ascii="Symbol" w:hAnsi="Symbol"/>
      </w:rPr>
    </w:lvl>
  </w:abstractNum>
  <w:abstractNum w:abstractNumId="26" w15:restartNumberingAfterBreak="0">
    <w:nsid w:val="712C00C5"/>
    <w:multiLevelType w:val="hybridMultilevel"/>
    <w:tmpl w:val="783E4CE4"/>
    <w:lvl w:ilvl="0" w:tplc="32F0B032">
      <w:start w:val="1"/>
      <w:numFmt w:val="bullet"/>
      <w:lvlText w:val=""/>
      <w:lvlJc w:val="left"/>
      <w:pPr>
        <w:ind w:left="720" w:hanging="360"/>
      </w:pPr>
      <w:rPr>
        <w:rFonts w:ascii="Symbol" w:hAnsi="Symbol"/>
      </w:rPr>
    </w:lvl>
    <w:lvl w:ilvl="1" w:tplc="12222A20">
      <w:start w:val="1"/>
      <w:numFmt w:val="bullet"/>
      <w:lvlText w:val=""/>
      <w:lvlJc w:val="left"/>
      <w:pPr>
        <w:ind w:left="720" w:hanging="360"/>
      </w:pPr>
      <w:rPr>
        <w:rFonts w:ascii="Symbol" w:hAnsi="Symbol"/>
      </w:rPr>
    </w:lvl>
    <w:lvl w:ilvl="2" w:tplc="686EB23A">
      <w:start w:val="1"/>
      <w:numFmt w:val="bullet"/>
      <w:lvlText w:val=""/>
      <w:lvlJc w:val="left"/>
      <w:pPr>
        <w:ind w:left="720" w:hanging="360"/>
      </w:pPr>
      <w:rPr>
        <w:rFonts w:ascii="Symbol" w:hAnsi="Symbol"/>
      </w:rPr>
    </w:lvl>
    <w:lvl w:ilvl="3" w:tplc="CA943096">
      <w:start w:val="1"/>
      <w:numFmt w:val="bullet"/>
      <w:lvlText w:val=""/>
      <w:lvlJc w:val="left"/>
      <w:pPr>
        <w:ind w:left="720" w:hanging="360"/>
      </w:pPr>
      <w:rPr>
        <w:rFonts w:ascii="Symbol" w:hAnsi="Symbol"/>
      </w:rPr>
    </w:lvl>
    <w:lvl w:ilvl="4" w:tplc="44EC7D80">
      <w:start w:val="1"/>
      <w:numFmt w:val="bullet"/>
      <w:lvlText w:val=""/>
      <w:lvlJc w:val="left"/>
      <w:pPr>
        <w:ind w:left="720" w:hanging="360"/>
      </w:pPr>
      <w:rPr>
        <w:rFonts w:ascii="Symbol" w:hAnsi="Symbol"/>
      </w:rPr>
    </w:lvl>
    <w:lvl w:ilvl="5" w:tplc="26027820">
      <w:start w:val="1"/>
      <w:numFmt w:val="bullet"/>
      <w:lvlText w:val=""/>
      <w:lvlJc w:val="left"/>
      <w:pPr>
        <w:ind w:left="720" w:hanging="360"/>
      </w:pPr>
      <w:rPr>
        <w:rFonts w:ascii="Symbol" w:hAnsi="Symbol"/>
      </w:rPr>
    </w:lvl>
    <w:lvl w:ilvl="6" w:tplc="D28E1A62">
      <w:start w:val="1"/>
      <w:numFmt w:val="bullet"/>
      <w:lvlText w:val=""/>
      <w:lvlJc w:val="left"/>
      <w:pPr>
        <w:ind w:left="720" w:hanging="360"/>
      </w:pPr>
      <w:rPr>
        <w:rFonts w:ascii="Symbol" w:hAnsi="Symbol"/>
      </w:rPr>
    </w:lvl>
    <w:lvl w:ilvl="7" w:tplc="A3768EE6">
      <w:start w:val="1"/>
      <w:numFmt w:val="bullet"/>
      <w:lvlText w:val=""/>
      <w:lvlJc w:val="left"/>
      <w:pPr>
        <w:ind w:left="720" w:hanging="360"/>
      </w:pPr>
      <w:rPr>
        <w:rFonts w:ascii="Symbol" w:hAnsi="Symbol"/>
      </w:rPr>
    </w:lvl>
    <w:lvl w:ilvl="8" w:tplc="8AAEB032">
      <w:start w:val="1"/>
      <w:numFmt w:val="bullet"/>
      <w:lvlText w:val=""/>
      <w:lvlJc w:val="left"/>
      <w:pPr>
        <w:ind w:left="720" w:hanging="360"/>
      </w:pPr>
      <w:rPr>
        <w:rFonts w:ascii="Symbol" w:hAnsi="Symbol"/>
      </w:rPr>
    </w:lvl>
  </w:abstractNum>
  <w:abstractNum w:abstractNumId="27" w15:restartNumberingAfterBreak="0">
    <w:nsid w:val="73F41909"/>
    <w:multiLevelType w:val="hybridMultilevel"/>
    <w:tmpl w:val="6652ECA8"/>
    <w:lvl w:ilvl="0" w:tplc="8654A820">
      <w:start w:val="1"/>
      <w:numFmt w:val="bullet"/>
      <w:lvlText w:val=""/>
      <w:lvlJc w:val="left"/>
      <w:pPr>
        <w:ind w:left="720" w:hanging="360"/>
      </w:pPr>
      <w:rPr>
        <w:rFonts w:ascii="Symbol" w:hAnsi="Symbol"/>
      </w:rPr>
    </w:lvl>
    <w:lvl w:ilvl="1" w:tplc="3CEA4F9C">
      <w:start w:val="1"/>
      <w:numFmt w:val="bullet"/>
      <w:lvlText w:val=""/>
      <w:lvlJc w:val="left"/>
      <w:pPr>
        <w:ind w:left="720" w:hanging="360"/>
      </w:pPr>
      <w:rPr>
        <w:rFonts w:ascii="Symbol" w:hAnsi="Symbol"/>
      </w:rPr>
    </w:lvl>
    <w:lvl w:ilvl="2" w:tplc="68E219FA">
      <w:start w:val="1"/>
      <w:numFmt w:val="bullet"/>
      <w:lvlText w:val=""/>
      <w:lvlJc w:val="left"/>
      <w:pPr>
        <w:ind w:left="720" w:hanging="360"/>
      </w:pPr>
      <w:rPr>
        <w:rFonts w:ascii="Symbol" w:hAnsi="Symbol"/>
      </w:rPr>
    </w:lvl>
    <w:lvl w:ilvl="3" w:tplc="09A4260A">
      <w:start w:val="1"/>
      <w:numFmt w:val="bullet"/>
      <w:lvlText w:val=""/>
      <w:lvlJc w:val="left"/>
      <w:pPr>
        <w:ind w:left="720" w:hanging="360"/>
      </w:pPr>
      <w:rPr>
        <w:rFonts w:ascii="Symbol" w:hAnsi="Symbol"/>
      </w:rPr>
    </w:lvl>
    <w:lvl w:ilvl="4" w:tplc="C30C234E">
      <w:start w:val="1"/>
      <w:numFmt w:val="bullet"/>
      <w:lvlText w:val=""/>
      <w:lvlJc w:val="left"/>
      <w:pPr>
        <w:ind w:left="720" w:hanging="360"/>
      </w:pPr>
      <w:rPr>
        <w:rFonts w:ascii="Symbol" w:hAnsi="Symbol"/>
      </w:rPr>
    </w:lvl>
    <w:lvl w:ilvl="5" w:tplc="CC46520E">
      <w:start w:val="1"/>
      <w:numFmt w:val="bullet"/>
      <w:lvlText w:val=""/>
      <w:lvlJc w:val="left"/>
      <w:pPr>
        <w:ind w:left="720" w:hanging="360"/>
      </w:pPr>
      <w:rPr>
        <w:rFonts w:ascii="Symbol" w:hAnsi="Symbol"/>
      </w:rPr>
    </w:lvl>
    <w:lvl w:ilvl="6" w:tplc="75FCE006">
      <w:start w:val="1"/>
      <w:numFmt w:val="bullet"/>
      <w:lvlText w:val=""/>
      <w:lvlJc w:val="left"/>
      <w:pPr>
        <w:ind w:left="720" w:hanging="360"/>
      </w:pPr>
      <w:rPr>
        <w:rFonts w:ascii="Symbol" w:hAnsi="Symbol"/>
      </w:rPr>
    </w:lvl>
    <w:lvl w:ilvl="7" w:tplc="F5DED116">
      <w:start w:val="1"/>
      <w:numFmt w:val="bullet"/>
      <w:lvlText w:val=""/>
      <w:lvlJc w:val="left"/>
      <w:pPr>
        <w:ind w:left="720" w:hanging="360"/>
      </w:pPr>
      <w:rPr>
        <w:rFonts w:ascii="Symbol" w:hAnsi="Symbol"/>
      </w:rPr>
    </w:lvl>
    <w:lvl w:ilvl="8" w:tplc="DAB87926">
      <w:start w:val="1"/>
      <w:numFmt w:val="bullet"/>
      <w:lvlText w:val=""/>
      <w:lvlJc w:val="left"/>
      <w:pPr>
        <w:ind w:left="720" w:hanging="360"/>
      </w:pPr>
      <w:rPr>
        <w:rFonts w:ascii="Symbol" w:hAnsi="Symbol"/>
      </w:rPr>
    </w:lvl>
  </w:abstractNum>
  <w:abstractNum w:abstractNumId="28" w15:restartNumberingAfterBreak="0">
    <w:nsid w:val="7CA87EBF"/>
    <w:multiLevelType w:val="hybridMultilevel"/>
    <w:tmpl w:val="4E84A446"/>
    <w:lvl w:ilvl="0" w:tplc="8A0C7896">
      <w:start w:val="1"/>
      <w:numFmt w:val="bullet"/>
      <w:lvlText w:val=""/>
      <w:lvlJc w:val="left"/>
      <w:pPr>
        <w:ind w:left="720" w:hanging="360"/>
      </w:pPr>
      <w:rPr>
        <w:rFonts w:ascii="Symbol" w:hAnsi="Symbol"/>
      </w:rPr>
    </w:lvl>
    <w:lvl w:ilvl="1" w:tplc="7FEC0B46">
      <w:start w:val="1"/>
      <w:numFmt w:val="bullet"/>
      <w:lvlText w:val=""/>
      <w:lvlJc w:val="left"/>
      <w:pPr>
        <w:ind w:left="720" w:hanging="360"/>
      </w:pPr>
      <w:rPr>
        <w:rFonts w:ascii="Symbol" w:hAnsi="Symbol"/>
      </w:rPr>
    </w:lvl>
    <w:lvl w:ilvl="2" w:tplc="B966F944">
      <w:start w:val="1"/>
      <w:numFmt w:val="bullet"/>
      <w:lvlText w:val=""/>
      <w:lvlJc w:val="left"/>
      <w:pPr>
        <w:ind w:left="720" w:hanging="360"/>
      </w:pPr>
      <w:rPr>
        <w:rFonts w:ascii="Symbol" w:hAnsi="Symbol"/>
      </w:rPr>
    </w:lvl>
    <w:lvl w:ilvl="3" w:tplc="516E4A32">
      <w:start w:val="1"/>
      <w:numFmt w:val="bullet"/>
      <w:lvlText w:val=""/>
      <w:lvlJc w:val="left"/>
      <w:pPr>
        <w:ind w:left="720" w:hanging="360"/>
      </w:pPr>
      <w:rPr>
        <w:rFonts w:ascii="Symbol" w:hAnsi="Symbol"/>
      </w:rPr>
    </w:lvl>
    <w:lvl w:ilvl="4" w:tplc="B7689EE2">
      <w:start w:val="1"/>
      <w:numFmt w:val="bullet"/>
      <w:lvlText w:val=""/>
      <w:lvlJc w:val="left"/>
      <w:pPr>
        <w:ind w:left="720" w:hanging="360"/>
      </w:pPr>
      <w:rPr>
        <w:rFonts w:ascii="Symbol" w:hAnsi="Symbol"/>
      </w:rPr>
    </w:lvl>
    <w:lvl w:ilvl="5" w:tplc="CD84E0B8">
      <w:start w:val="1"/>
      <w:numFmt w:val="bullet"/>
      <w:lvlText w:val=""/>
      <w:lvlJc w:val="left"/>
      <w:pPr>
        <w:ind w:left="720" w:hanging="360"/>
      </w:pPr>
      <w:rPr>
        <w:rFonts w:ascii="Symbol" w:hAnsi="Symbol"/>
      </w:rPr>
    </w:lvl>
    <w:lvl w:ilvl="6" w:tplc="7D161BB0">
      <w:start w:val="1"/>
      <w:numFmt w:val="bullet"/>
      <w:lvlText w:val=""/>
      <w:lvlJc w:val="left"/>
      <w:pPr>
        <w:ind w:left="720" w:hanging="360"/>
      </w:pPr>
      <w:rPr>
        <w:rFonts w:ascii="Symbol" w:hAnsi="Symbol"/>
      </w:rPr>
    </w:lvl>
    <w:lvl w:ilvl="7" w:tplc="7284BDE0">
      <w:start w:val="1"/>
      <w:numFmt w:val="bullet"/>
      <w:lvlText w:val=""/>
      <w:lvlJc w:val="left"/>
      <w:pPr>
        <w:ind w:left="720" w:hanging="360"/>
      </w:pPr>
      <w:rPr>
        <w:rFonts w:ascii="Symbol" w:hAnsi="Symbol"/>
      </w:rPr>
    </w:lvl>
    <w:lvl w:ilvl="8" w:tplc="E0E2D60E">
      <w:start w:val="1"/>
      <w:numFmt w:val="bullet"/>
      <w:lvlText w:val=""/>
      <w:lvlJc w:val="left"/>
      <w:pPr>
        <w:ind w:left="720" w:hanging="360"/>
      </w:pPr>
      <w:rPr>
        <w:rFonts w:ascii="Symbol" w:hAnsi="Symbol"/>
      </w:rPr>
    </w:lvl>
  </w:abstractNum>
  <w:num w:numId="1" w16cid:durableId="1807820408">
    <w:abstractNumId w:val="17"/>
  </w:num>
  <w:num w:numId="2" w16cid:durableId="596258718">
    <w:abstractNumId w:val="17"/>
  </w:num>
  <w:num w:numId="3" w16cid:durableId="1346715138">
    <w:abstractNumId w:val="17"/>
  </w:num>
  <w:num w:numId="4" w16cid:durableId="42099834">
    <w:abstractNumId w:val="17"/>
  </w:num>
  <w:num w:numId="5" w16cid:durableId="598367393">
    <w:abstractNumId w:val="17"/>
  </w:num>
  <w:num w:numId="6" w16cid:durableId="799887209">
    <w:abstractNumId w:val="17"/>
  </w:num>
  <w:num w:numId="7" w16cid:durableId="63453361">
    <w:abstractNumId w:val="17"/>
  </w:num>
  <w:num w:numId="8" w16cid:durableId="291912851">
    <w:abstractNumId w:val="17"/>
  </w:num>
  <w:num w:numId="9" w16cid:durableId="1510363072">
    <w:abstractNumId w:val="17"/>
  </w:num>
  <w:num w:numId="10" w16cid:durableId="852761331">
    <w:abstractNumId w:val="17"/>
  </w:num>
  <w:num w:numId="11" w16cid:durableId="350685991">
    <w:abstractNumId w:val="17"/>
  </w:num>
  <w:num w:numId="12" w16cid:durableId="871499189">
    <w:abstractNumId w:val="17"/>
  </w:num>
  <w:num w:numId="13" w16cid:durableId="1631282512">
    <w:abstractNumId w:val="17"/>
  </w:num>
  <w:num w:numId="14" w16cid:durableId="18631690">
    <w:abstractNumId w:val="13"/>
  </w:num>
  <w:num w:numId="15" w16cid:durableId="684752616">
    <w:abstractNumId w:val="22"/>
  </w:num>
  <w:num w:numId="16" w16cid:durableId="1640962657">
    <w:abstractNumId w:val="12"/>
  </w:num>
  <w:num w:numId="17" w16cid:durableId="336924290">
    <w:abstractNumId w:val="16"/>
  </w:num>
  <w:num w:numId="18" w16cid:durableId="1766607194">
    <w:abstractNumId w:val="3"/>
  </w:num>
  <w:num w:numId="19" w16cid:durableId="1508012981">
    <w:abstractNumId w:val="11"/>
  </w:num>
  <w:num w:numId="20" w16cid:durableId="350492484">
    <w:abstractNumId w:val="24"/>
  </w:num>
  <w:num w:numId="21" w16cid:durableId="183331067">
    <w:abstractNumId w:val="15"/>
  </w:num>
  <w:num w:numId="22" w16cid:durableId="1456218390">
    <w:abstractNumId w:val="18"/>
  </w:num>
  <w:num w:numId="23" w16cid:durableId="55934702">
    <w:abstractNumId w:val="2"/>
  </w:num>
  <w:num w:numId="24" w16cid:durableId="419375317">
    <w:abstractNumId w:val="20"/>
  </w:num>
  <w:num w:numId="25" w16cid:durableId="1458452020">
    <w:abstractNumId w:val="10"/>
  </w:num>
  <w:num w:numId="26" w16cid:durableId="1401631177">
    <w:abstractNumId w:val="26"/>
  </w:num>
  <w:num w:numId="27" w16cid:durableId="1064988806">
    <w:abstractNumId w:val="27"/>
  </w:num>
  <w:num w:numId="28" w16cid:durableId="974524505">
    <w:abstractNumId w:val="4"/>
  </w:num>
  <w:num w:numId="29" w16cid:durableId="196312412">
    <w:abstractNumId w:val="5"/>
  </w:num>
  <w:num w:numId="30" w16cid:durableId="1636256956">
    <w:abstractNumId w:val="9"/>
  </w:num>
  <w:num w:numId="31" w16cid:durableId="1590844173">
    <w:abstractNumId w:val="25"/>
  </w:num>
  <w:num w:numId="32" w16cid:durableId="2131894378">
    <w:abstractNumId w:val="8"/>
  </w:num>
  <w:num w:numId="33" w16cid:durableId="950667477">
    <w:abstractNumId w:val="1"/>
  </w:num>
  <w:num w:numId="34" w16cid:durableId="1552422840">
    <w:abstractNumId w:val="28"/>
  </w:num>
  <w:num w:numId="35" w16cid:durableId="648168194">
    <w:abstractNumId w:val="6"/>
  </w:num>
  <w:num w:numId="36" w16cid:durableId="254554330">
    <w:abstractNumId w:val="21"/>
  </w:num>
  <w:num w:numId="37" w16cid:durableId="1277525634">
    <w:abstractNumId w:val="0"/>
  </w:num>
  <w:num w:numId="38" w16cid:durableId="259261417">
    <w:abstractNumId w:val="7"/>
  </w:num>
  <w:num w:numId="39" w16cid:durableId="737287471">
    <w:abstractNumId w:val="14"/>
  </w:num>
  <w:num w:numId="40" w16cid:durableId="253514861">
    <w:abstractNumId w:val="19"/>
  </w:num>
  <w:num w:numId="41" w16cid:durableId="26746726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2A6"/>
    <w:rsid w:val="00075BB4"/>
    <w:rsid w:val="000B651D"/>
    <w:rsid w:val="001250D5"/>
    <w:rsid w:val="00176846"/>
    <w:rsid w:val="001C2A2D"/>
    <w:rsid w:val="001F0B3D"/>
    <w:rsid w:val="00216C22"/>
    <w:rsid w:val="002228BD"/>
    <w:rsid w:val="00247CDB"/>
    <w:rsid w:val="00252A4F"/>
    <w:rsid w:val="00275FCD"/>
    <w:rsid w:val="002766CB"/>
    <w:rsid w:val="002C502A"/>
    <w:rsid w:val="00310148"/>
    <w:rsid w:val="00315B69"/>
    <w:rsid w:val="00325377"/>
    <w:rsid w:val="003C080B"/>
    <w:rsid w:val="00423C82"/>
    <w:rsid w:val="00436A85"/>
    <w:rsid w:val="004F6EE8"/>
    <w:rsid w:val="005366DD"/>
    <w:rsid w:val="00555B58"/>
    <w:rsid w:val="0059786F"/>
    <w:rsid w:val="005E1D9D"/>
    <w:rsid w:val="005E3FBB"/>
    <w:rsid w:val="005E4C7E"/>
    <w:rsid w:val="00614AE3"/>
    <w:rsid w:val="00637EF6"/>
    <w:rsid w:val="00644CAB"/>
    <w:rsid w:val="006D461D"/>
    <w:rsid w:val="00722014"/>
    <w:rsid w:val="0076215E"/>
    <w:rsid w:val="007F3633"/>
    <w:rsid w:val="00823EC3"/>
    <w:rsid w:val="00917743"/>
    <w:rsid w:val="009629D2"/>
    <w:rsid w:val="009C3A15"/>
    <w:rsid w:val="009C455D"/>
    <w:rsid w:val="009E1781"/>
    <w:rsid w:val="00A00723"/>
    <w:rsid w:val="00A06701"/>
    <w:rsid w:val="00A22CA5"/>
    <w:rsid w:val="00A71F90"/>
    <w:rsid w:val="00A91272"/>
    <w:rsid w:val="00A93859"/>
    <w:rsid w:val="00AC2829"/>
    <w:rsid w:val="00AE7C1F"/>
    <w:rsid w:val="00AF35C2"/>
    <w:rsid w:val="00B63FF1"/>
    <w:rsid w:val="00B75B0C"/>
    <w:rsid w:val="00BC5C71"/>
    <w:rsid w:val="00C1422E"/>
    <w:rsid w:val="00C250F9"/>
    <w:rsid w:val="00C255B1"/>
    <w:rsid w:val="00C5082F"/>
    <w:rsid w:val="00C70A7A"/>
    <w:rsid w:val="00C804F3"/>
    <w:rsid w:val="00CA560F"/>
    <w:rsid w:val="00CC2867"/>
    <w:rsid w:val="00CE50B7"/>
    <w:rsid w:val="00CF5E8B"/>
    <w:rsid w:val="00D02023"/>
    <w:rsid w:val="00DD3EC5"/>
    <w:rsid w:val="00E02D47"/>
    <w:rsid w:val="00F162A6"/>
    <w:rsid w:val="00F40E63"/>
    <w:rsid w:val="00F7300C"/>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AA85A3"/>
  <w15:chartTrackingRefBased/>
  <w15:docId w15:val="{805FC2A8-8A13-4D16-B82D-E3AC9A34E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12" w:lineRule="auto"/>
      <w:jc w:val="both"/>
    </w:pPr>
    <w:rPr>
      <w:rFonts w:ascii="Arial" w:hAnsi="Arial"/>
      <w:bCs/>
      <w:sz w:val="22"/>
      <w:szCs w:val="22"/>
    </w:rPr>
  </w:style>
  <w:style w:type="paragraph" w:styleId="Heading1">
    <w:name w:val="heading 1"/>
    <w:basedOn w:val="BodyText"/>
    <w:next w:val="Normal"/>
    <w:qFormat/>
    <w:pPr>
      <w:keepNext/>
      <w:pageBreakBefore/>
      <w:numPr>
        <w:numId w:val="13"/>
      </w:numPr>
      <w:spacing w:before="0" w:after="480"/>
      <w:outlineLvl w:val="0"/>
    </w:pPr>
    <w:rPr>
      <w:rFonts w:cs="Arial"/>
      <w:b/>
      <w:bCs w:val="0"/>
      <w:caps/>
      <w:kern w:val="32"/>
      <w:sz w:val="28"/>
      <w:szCs w:val="32"/>
      <w14:shadow w14:blurRad="50800" w14:dist="38100" w14:dir="2700000" w14:sx="100000" w14:sy="100000" w14:kx="0" w14:ky="0" w14:algn="tl">
        <w14:srgbClr w14:val="000000">
          <w14:alpha w14:val="60000"/>
        </w14:srgbClr>
      </w14:shadow>
    </w:rPr>
  </w:style>
  <w:style w:type="paragraph" w:styleId="Heading2">
    <w:name w:val="heading 2"/>
    <w:basedOn w:val="BodyText"/>
    <w:next w:val="Normal"/>
    <w:qFormat/>
    <w:pPr>
      <w:keepNext/>
      <w:numPr>
        <w:ilvl w:val="1"/>
        <w:numId w:val="13"/>
      </w:numPr>
      <w:spacing w:before="360"/>
      <w:outlineLvl w:val="1"/>
    </w:pPr>
    <w:rPr>
      <w:rFonts w:cs="Arial"/>
      <w:b/>
      <w:bCs w:val="0"/>
      <w:iCs/>
      <w:caps/>
      <w:sz w:val="24"/>
      <w:szCs w:val="28"/>
      <w:u w:val="single"/>
    </w:rPr>
  </w:style>
  <w:style w:type="paragraph" w:styleId="Heading3">
    <w:name w:val="heading 3"/>
    <w:basedOn w:val="BodyText"/>
    <w:next w:val="Normal"/>
    <w:qFormat/>
    <w:pPr>
      <w:keepNext/>
      <w:numPr>
        <w:ilvl w:val="2"/>
        <w:numId w:val="13"/>
      </w:numPr>
      <w:spacing w:before="360"/>
      <w:outlineLvl w:val="2"/>
    </w:pPr>
    <w:rPr>
      <w:rFonts w:cs="Arial"/>
      <w:b/>
      <w:bCs w:val="0"/>
      <w:szCs w:val="26"/>
    </w:rPr>
  </w:style>
  <w:style w:type="paragraph" w:styleId="Heading4">
    <w:name w:val="heading 4"/>
    <w:basedOn w:val="BodyText"/>
    <w:next w:val="Normal"/>
    <w:qFormat/>
    <w:pPr>
      <w:keepNext/>
      <w:numPr>
        <w:ilvl w:val="3"/>
        <w:numId w:val="13"/>
      </w:numPr>
      <w:spacing w:before="360"/>
      <w:outlineLvl w:val="3"/>
    </w:pPr>
    <w:rPr>
      <w:bCs w:val="0"/>
      <w:i/>
      <w:szCs w:val="28"/>
    </w:rPr>
  </w:style>
  <w:style w:type="paragraph" w:styleId="Heading5">
    <w:name w:val="heading 5"/>
    <w:basedOn w:val="BodyText"/>
    <w:next w:val="Normal"/>
    <w:qFormat/>
    <w:pPr>
      <w:spacing w:before="240"/>
      <w:outlineLvl w:val="4"/>
    </w:pPr>
    <w:rPr>
      <w:iCs/>
      <w:szCs w:val="26"/>
      <w:u w:val="single"/>
    </w:rPr>
  </w:style>
  <w:style w:type="paragraph" w:styleId="Heading6">
    <w:name w:val="heading 6"/>
    <w:basedOn w:val="BodyText"/>
    <w:next w:val="Normal"/>
    <w:qFormat/>
    <w:pPr>
      <w:spacing w:before="240"/>
      <w:outlineLvl w:val="5"/>
    </w:pPr>
    <w:rPr>
      <w:bCs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0" w:after="120"/>
    </w:pPr>
  </w:style>
  <w:style w:type="paragraph" w:styleId="Header">
    <w:name w:val="header"/>
    <w:basedOn w:val="Normal"/>
    <w:link w:val="HeaderChar"/>
    <w:uiPriority w:val="99"/>
    <w:unhideWhenUsed/>
    <w:rsid w:val="00423C82"/>
    <w:pPr>
      <w:tabs>
        <w:tab w:val="center" w:pos="4320"/>
        <w:tab w:val="right" w:pos="8640"/>
      </w:tabs>
      <w:spacing w:line="240" w:lineRule="auto"/>
    </w:pPr>
  </w:style>
  <w:style w:type="character" w:customStyle="1" w:styleId="HeaderChar">
    <w:name w:val="Header Char"/>
    <w:basedOn w:val="DefaultParagraphFont"/>
    <w:link w:val="Header"/>
    <w:uiPriority w:val="99"/>
    <w:rsid w:val="00423C82"/>
    <w:rPr>
      <w:rFonts w:ascii="Arial" w:hAnsi="Arial"/>
      <w:bCs/>
      <w:sz w:val="22"/>
      <w:szCs w:val="22"/>
    </w:rPr>
  </w:style>
  <w:style w:type="paragraph" w:styleId="Footer">
    <w:name w:val="footer"/>
    <w:basedOn w:val="Normal"/>
    <w:link w:val="FooterChar"/>
    <w:uiPriority w:val="99"/>
    <w:unhideWhenUsed/>
    <w:rsid w:val="00423C82"/>
    <w:pPr>
      <w:tabs>
        <w:tab w:val="center" w:pos="4320"/>
        <w:tab w:val="right" w:pos="8640"/>
      </w:tabs>
      <w:spacing w:line="240" w:lineRule="auto"/>
    </w:pPr>
  </w:style>
  <w:style w:type="character" w:customStyle="1" w:styleId="FooterChar">
    <w:name w:val="Footer Char"/>
    <w:basedOn w:val="DefaultParagraphFont"/>
    <w:link w:val="Footer"/>
    <w:uiPriority w:val="99"/>
    <w:rsid w:val="00423C82"/>
    <w:rPr>
      <w:rFonts w:ascii="Arial" w:hAnsi="Arial"/>
      <w:bCs/>
      <w:sz w:val="22"/>
      <w:szCs w:val="22"/>
    </w:rPr>
  </w:style>
  <w:style w:type="paragraph" w:styleId="FootnoteText">
    <w:name w:val="footnote text"/>
    <w:aliases w:val="Schriftart: 9 pt,Schriftart: 10 pt,Schriftart: 8 pt,WB-Fußnotentext,fn,Footnotes,Footnote ak"/>
    <w:basedOn w:val="Normal"/>
    <w:link w:val="FootnoteTextChar"/>
    <w:rsid w:val="00423C82"/>
    <w:pPr>
      <w:spacing w:line="240" w:lineRule="auto"/>
      <w:jc w:val="left"/>
    </w:pPr>
    <w:rPr>
      <w:rFonts w:ascii="Times New Roman" w:eastAsia="MS Mincho" w:hAnsi="Times New Roman"/>
      <w:bCs w:val="0"/>
      <w:sz w:val="20"/>
      <w:szCs w:val="20"/>
    </w:rPr>
  </w:style>
  <w:style w:type="character" w:customStyle="1" w:styleId="FootnoteTextChar">
    <w:name w:val="Footnote Text Char"/>
    <w:aliases w:val="Schriftart: 9 pt Char,Schriftart: 10 pt Char,Schriftart: 8 pt Char,WB-Fußnotentext Char,fn Char,Footnotes Char,Footnote ak Char"/>
    <w:basedOn w:val="DefaultParagraphFont"/>
    <w:link w:val="FootnoteText"/>
    <w:rsid w:val="00423C82"/>
    <w:rPr>
      <w:rFonts w:eastAsia="MS Mincho"/>
    </w:rPr>
  </w:style>
  <w:style w:type="character" w:styleId="FootnoteReference">
    <w:name w:val="footnote reference"/>
    <w:aliases w:val="Footnote symbol"/>
    <w:basedOn w:val="DefaultParagraphFont"/>
    <w:unhideWhenUsed/>
    <w:rsid w:val="00423C82"/>
    <w:rPr>
      <w:vertAlign w:val="superscript"/>
    </w:rPr>
  </w:style>
  <w:style w:type="character" w:customStyle="1" w:styleId="BodyTextChar">
    <w:name w:val="Body Text Char"/>
    <w:basedOn w:val="DefaultParagraphFont"/>
    <w:link w:val="BodyText"/>
    <w:uiPriority w:val="1"/>
    <w:rsid w:val="00423C82"/>
    <w:rPr>
      <w:rFonts w:ascii="Arial" w:hAnsi="Arial"/>
      <w:bCs/>
      <w:sz w:val="22"/>
      <w:szCs w:val="22"/>
    </w:rPr>
  </w:style>
  <w:style w:type="character" w:styleId="CommentReference">
    <w:name w:val="annotation reference"/>
    <w:basedOn w:val="DefaultParagraphFont"/>
    <w:uiPriority w:val="99"/>
    <w:semiHidden/>
    <w:unhideWhenUsed/>
    <w:rsid w:val="00CE50B7"/>
    <w:rPr>
      <w:sz w:val="16"/>
      <w:szCs w:val="16"/>
    </w:rPr>
  </w:style>
  <w:style w:type="paragraph" w:styleId="CommentText">
    <w:name w:val="annotation text"/>
    <w:basedOn w:val="Normal"/>
    <w:link w:val="CommentTextChar"/>
    <w:uiPriority w:val="99"/>
    <w:unhideWhenUsed/>
    <w:rsid w:val="00CE50B7"/>
    <w:pPr>
      <w:spacing w:line="240" w:lineRule="auto"/>
    </w:pPr>
    <w:rPr>
      <w:sz w:val="20"/>
      <w:szCs w:val="20"/>
    </w:rPr>
  </w:style>
  <w:style w:type="character" w:customStyle="1" w:styleId="CommentTextChar">
    <w:name w:val="Comment Text Char"/>
    <w:basedOn w:val="DefaultParagraphFont"/>
    <w:link w:val="CommentText"/>
    <w:uiPriority w:val="99"/>
    <w:rsid w:val="00CE50B7"/>
    <w:rPr>
      <w:rFonts w:ascii="Arial" w:hAnsi="Arial"/>
      <w:bCs/>
    </w:rPr>
  </w:style>
  <w:style w:type="paragraph" w:styleId="CommentSubject">
    <w:name w:val="annotation subject"/>
    <w:basedOn w:val="CommentText"/>
    <w:next w:val="CommentText"/>
    <w:link w:val="CommentSubjectChar"/>
    <w:uiPriority w:val="99"/>
    <w:semiHidden/>
    <w:unhideWhenUsed/>
    <w:rsid w:val="00CE50B7"/>
    <w:rPr>
      <w:b/>
    </w:rPr>
  </w:style>
  <w:style w:type="character" w:customStyle="1" w:styleId="CommentSubjectChar">
    <w:name w:val="Comment Subject Char"/>
    <w:basedOn w:val="CommentTextChar"/>
    <w:link w:val="CommentSubject"/>
    <w:uiPriority w:val="99"/>
    <w:semiHidden/>
    <w:rsid w:val="00CE50B7"/>
    <w:rPr>
      <w:rFonts w:ascii="Arial" w:hAnsi="Arial"/>
      <w:b/>
      <w:bCs/>
    </w:rPr>
  </w:style>
  <w:style w:type="character" w:styleId="Hyperlink">
    <w:name w:val="Hyperlink"/>
    <w:basedOn w:val="DefaultParagraphFont"/>
    <w:uiPriority w:val="99"/>
    <w:unhideWhenUsed/>
    <w:rsid w:val="00BC5C71"/>
    <w:rPr>
      <w:color w:val="0563C1" w:themeColor="hyperlink"/>
      <w:u w:val="single"/>
    </w:rPr>
  </w:style>
  <w:style w:type="character" w:styleId="UnresolvedMention">
    <w:name w:val="Unresolved Mention"/>
    <w:basedOn w:val="DefaultParagraphFont"/>
    <w:uiPriority w:val="99"/>
    <w:semiHidden/>
    <w:unhideWhenUsed/>
    <w:rsid w:val="00BC5C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epionia.g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diaxeiristiki.gr" TargetMode="External"/><Relationship Id="rId4" Type="http://schemas.openxmlformats.org/officeDocument/2006/relationships/webSettings" Target="webSettings.xml"/><Relationship Id="rId9" Type="http://schemas.openxmlformats.org/officeDocument/2006/relationships/hyperlink" Target="http://www.espa.g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1840</Words>
  <Characters>11160</Characters>
  <Application>Microsoft Office Word</Application>
  <DocSecurity>0</DocSecurity>
  <Lines>93</Lines>
  <Paragraphs>25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Krimitsos</dc:creator>
  <cp:keywords/>
  <dc:description/>
  <cp:lastModifiedBy>Konstantinos Krimitsos</cp:lastModifiedBy>
  <cp:revision>4</cp:revision>
  <dcterms:created xsi:type="dcterms:W3CDTF">2026-02-26T12:08:00Z</dcterms:created>
  <dcterms:modified xsi:type="dcterms:W3CDTF">2026-04-23T12:41:00Z</dcterms:modified>
</cp:coreProperties>
</file>